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7.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D24" w:rsidRPr="003A6D24" w:rsidRDefault="00740CF4" w:rsidP="00DD3920">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92pt;margin-top:834pt;width:29pt;height:23pt;z-index:251658240;mso-position-horizontal-relative:page;mso-position-vertical-relative:top-margin-area">
            <v:imagedata r:id="rId8" o:title=""/>
            <w10:wrap anchorx="page"/>
          </v:shape>
        </w:pict>
      </w:r>
      <w:r w:rsidR="0012231E">
        <w:rPr>
          <w:rFonts w:eastAsiaTheme="minorEastAsia" w:hint="eastAsia"/>
          <w:b/>
          <w:kern w:val="2"/>
          <w:sz w:val="32"/>
          <w:szCs w:val="32"/>
        </w:rPr>
        <w:t xml:space="preserve">                  </w:t>
      </w:r>
      <w:r w:rsidR="0012231E" w:rsidRPr="003A6D24">
        <w:rPr>
          <w:rFonts w:eastAsiaTheme="minorEastAsia" w:hint="eastAsia"/>
          <w:b/>
          <w:kern w:val="2"/>
          <w:sz w:val="32"/>
          <w:szCs w:val="32"/>
        </w:rPr>
        <w:t>主观必考押题练</w:t>
      </w:r>
      <w:r w:rsidR="0012231E">
        <w:rPr>
          <w:rFonts w:eastAsiaTheme="minorEastAsia" w:hint="eastAsia"/>
          <w:b/>
          <w:kern w:val="2"/>
          <w:sz w:val="32"/>
          <w:szCs w:val="32"/>
        </w:rPr>
        <w:t>1</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B407BA">
        <w:rPr>
          <w:rFonts w:eastAsiaTheme="minorEastAsia"/>
          <w:kern w:val="2"/>
        </w:rPr>
        <w:t>．</w:t>
      </w:r>
      <w:r w:rsidRPr="00B407BA">
        <w:rPr>
          <w:rFonts w:eastAsiaTheme="minorEastAsia" w:hint="eastAsia"/>
          <w:kern w:val="2"/>
        </w:rPr>
        <w:t>（</w:t>
      </w:r>
      <w:r w:rsidRPr="00B407BA">
        <w:rPr>
          <w:rFonts w:eastAsiaTheme="minorEastAsia"/>
          <w:kern w:val="2"/>
        </w:rPr>
        <w:t>9</w:t>
      </w:r>
      <w:r w:rsidRPr="00B407BA">
        <w:rPr>
          <w:rFonts w:eastAsiaTheme="minorEastAsia" w:hint="eastAsia"/>
          <w:kern w:val="2"/>
        </w:rPr>
        <w:t>分</w:t>
      </w:r>
      <w:r w:rsidRPr="00B407BA">
        <w:rPr>
          <w:rFonts w:eastAsiaTheme="minorEastAsia"/>
          <w:kern w:val="2"/>
        </w:rPr>
        <w:t>）图甲是玉米及其它两种农作物的光照强度和光合速率关系图，图乙表示某日光温室大棚蔬菜在不同温度和光照强度下光合作用强度变化趋势。请回答下列问题：</w:t>
      </w:r>
    </w:p>
    <w:p w:rsidR="00120A05" w:rsidRPr="00B407BA" w:rsidRDefault="0012231E" w:rsidP="00DD3920">
      <w:pPr>
        <w:widowControl w:val="0"/>
        <w:adjustRightInd w:val="0"/>
        <w:snapToGrid w:val="0"/>
        <w:spacing w:line="360" w:lineRule="auto"/>
        <w:ind w:firstLineChars="200" w:firstLine="420"/>
        <w:jc w:val="center"/>
        <w:rPr>
          <w:rFonts w:eastAsiaTheme="minorEastAsia"/>
          <w:kern w:val="2"/>
        </w:rPr>
      </w:pPr>
      <w:r w:rsidRPr="00B407BA">
        <w:rPr>
          <w:rFonts w:eastAsiaTheme="minorEastAsia"/>
          <w:noProof/>
          <w:kern w:val="2"/>
        </w:rPr>
        <w:drawing>
          <wp:inline distT="0" distB="0" distL="0" distR="0">
            <wp:extent cx="3362325" cy="1266825"/>
            <wp:effectExtent l="0" t="0" r="0" b="0"/>
            <wp:docPr id="17" name="图片 17" descr=" "/>
            <wp:cNvGraphicFramePr/>
            <a:graphic xmlns:a="http://schemas.openxmlformats.org/drawingml/2006/main">
              <a:graphicData uri="http://schemas.openxmlformats.org/drawingml/2006/picture">
                <pic:pic xmlns:pic="http://schemas.openxmlformats.org/drawingml/2006/picture">
                  <pic:nvPicPr>
                    <pic:cNvPr id="1620342339" name=""/>
                    <pic:cNvPicPr/>
                  </pic:nvPicPr>
                  <pic:blipFill>
                    <a:blip r:embed="rId9" cstate="print"/>
                    <a:stretch>
                      <a:fillRect/>
                    </a:stretch>
                  </pic:blipFill>
                  <pic:spPr>
                    <a:xfrm>
                      <a:off x="0" y="0"/>
                      <a:ext cx="3362325" cy="1266825"/>
                    </a:xfrm>
                    <a:prstGeom prst="rect">
                      <a:avLst/>
                    </a:prstGeom>
                  </pic:spPr>
                </pic:pic>
              </a:graphicData>
            </a:graphic>
          </wp:inline>
        </w:drawing>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1</w:t>
      </w:r>
      <w:r>
        <w:rPr>
          <w:rFonts w:eastAsiaTheme="minorEastAsia"/>
          <w:kern w:val="2"/>
        </w:rPr>
        <w:t>）</w:t>
      </w:r>
      <w:r w:rsidRPr="00B407BA">
        <w:rPr>
          <w:rFonts w:eastAsiaTheme="minorEastAsia"/>
          <w:kern w:val="2"/>
        </w:rPr>
        <w:t>图甲中，</w:t>
      </w:r>
      <w:r w:rsidRPr="00B407BA">
        <w:rPr>
          <w:rFonts w:eastAsiaTheme="minorEastAsia"/>
          <w:kern w:val="2"/>
        </w:rPr>
        <w:t>___________</w:t>
      </w:r>
      <w:r w:rsidRPr="00B407BA">
        <w:rPr>
          <w:rFonts w:eastAsiaTheme="minorEastAsia"/>
          <w:kern w:val="2"/>
        </w:rPr>
        <w:t>植物适宜与玉米间作，理由是</w:t>
      </w:r>
      <w:r w:rsidRPr="00B407BA">
        <w:rPr>
          <w:rFonts w:eastAsiaTheme="minorEastAsia"/>
          <w:kern w:val="2"/>
        </w:rPr>
        <w:t>______________________</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2</w:t>
      </w:r>
      <w:r>
        <w:rPr>
          <w:rFonts w:eastAsiaTheme="minorEastAsia"/>
          <w:kern w:val="2"/>
        </w:rPr>
        <w:t>）</w:t>
      </w:r>
      <w:r w:rsidRPr="00B407BA">
        <w:rPr>
          <w:rFonts w:eastAsiaTheme="minorEastAsia"/>
          <w:kern w:val="2"/>
        </w:rPr>
        <w:t>分析图乙中的两条曲线，温度为</w:t>
      </w:r>
      <w:r w:rsidRPr="00B407BA">
        <w:rPr>
          <w:rFonts w:eastAsiaTheme="minorEastAsia"/>
          <w:kern w:val="2"/>
        </w:rPr>
        <w:t>25</w:t>
      </w:r>
      <w:r w:rsidRPr="00B407BA">
        <w:rPr>
          <w:rFonts w:ascii="宋体" w:hAnsi="宋体" w:cs="宋体"/>
          <w:kern w:val="2"/>
        </w:rPr>
        <w:t>℃</w:t>
      </w:r>
      <w:r w:rsidRPr="00B407BA">
        <w:rPr>
          <w:rFonts w:eastAsiaTheme="minorEastAsia"/>
          <w:kern w:val="2"/>
        </w:rPr>
        <w:t>、光照强度小于</w:t>
      </w:r>
      <w:r w:rsidRPr="00B407BA">
        <w:rPr>
          <w:rFonts w:eastAsiaTheme="minorEastAsia"/>
          <w:kern w:val="2"/>
        </w:rPr>
        <w:t>2klx</w:t>
      </w:r>
      <w:r w:rsidRPr="00B407BA">
        <w:rPr>
          <w:rFonts w:eastAsiaTheme="minorEastAsia"/>
          <w:kern w:val="2"/>
        </w:rPr>
        <w:t>，采取</w:t>
      </w:r>
      <w:r w:rsidRPr="00B407BA">
        <w:rPr>
          <w:rFonts w:eastAsiaTheme="minorEastAsia"/>
          <w:kern w:val="2"/>
        </w:rPr>
        <w:t>___________</w:t>
      </w:r>
      <w:r w:rsidRPr="00B407BA">
        <w:rPr>
          <w:rFonts w:eastAsiaTheme="minorEastAsia"/>
          <w:kern w:val="2"/>
        </w:rPr>
        <w:t>措施有助于提高作物的产量，判断依据是</w:t>
      </w:r>
      <w:r w:rsidRPr="00B407BA">
        <w:rPr>
          <w:rFonts w:eastAsiaTheme="minorEastAsia"/>
          <w:kern w:val="2"/>
        </w:rPr>
        <w:t>_________________________________</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3</w:t>
      </w:r>
      <w:r>
        <w:rPr>
          <w:rFonts w:eastAsiaTheme="minorEastAsia"/>
          <w:kern w:val="2"/>
        </w:rPr>
        <w:t>）</w:t>
      </w:r>
      <w:r w:rsidRPr="00B407BA">
        <w:rPr>
          <w:rFonts w:eastAsiaTheme="minorEastAsia"/>
          <w:kern w:val="2"/>
        </w:rPr>
        <w:t>由图乙可知，若某一天温度为</w:t>
      </w:r>
      <w:r w:rsidRPr="00B407BA">
        <w:rPr>
          <w:rFonts w:eastAsiaTheme="minorEastAsia"/>
          <w:kern w:val="2"/>
        </w:rPr>
        <w:t>15</w:t>
      </w:r>
      <w:r w:rsidRPr="00B407BA">
        <w:rPr>
          <w:rFonts w:ascii="宋体" w:hAnsi="宋体" w:cs="宋体"/>
          <w:kern w:val="2"/>
        </w:rPr>
        <w:t>℃</w:t>
      </w:r>
      <w:r w:rsidRPr="00B407BA">
        <w:rPr>
          <w:rFonts w:eastAsiaTheme="minorEastAsia"/>
          <w:kern w:val="2"/>
        </w:rPr>
        <w:t>，光照强度大于</w:t>
      </w:r>
      <w:r w:rsidRPr="00B407BA">
        <w:rPr>
          <w:rFonts w:eastAsiaTheme="minorEastAsia"/>
          <w:kern w:val="2"/>
        </w:rPr>
        <w:t>1klx</w:t>
      </w:r>
      <w:r w:rsidRPr="00B407BA">
        <w:rPr>
          <w:rFonts w:eastAsiaTheme="minorEastAsia"/>
          <w:kern w:val="2"/>
        </w:rPr>
        <w:t>小于</w:t>
      </w:r>
      <w:r w:rsidRPr="00B407BA">
        <w:rPr>
          <w:rFonts w:eastAsiaTheme="minorEastAsia"/>
          <w:kern w:val="2"/>
        </w:rPr>
        <w:t>2klx</w:t>
      </w:r>
      <w:r w:rsidRPr="00B407BA">
        <w:rPr>
          <w:rFonts w:eastAsiaTheme="minorEastAsia"/>
          <w:kern w:val="2"/>
        </w:rPr>
        <w:t>，光照时间为</w:t>
      </w:r>
      <w:r w:rsidRPr="00B407BA">
        <w:rPr>
          <w:rFonts w:eastAsiaTheme="minorEastAsia"/>
          <w:kern w:val="2"/>
        </w:rPr>
        <w:t>12</w:t>
      </w:r>
      <w:r w:rsidRPr="00B407BA">
        <w:rPr>
          <w:rFonts w:eastAsiaTheme="minorEastAsia"/>
          <w:kern w:val="2"/>
        </w:rPr>
        <w:t>小时，则一昼夜后该蔬菜的干重将</w:t>
      </w:r>
      <w:r w:rsidRPr="00B407BA">
        <w:rPr>
          <w:rFonts w:eastAsiaTheme="minorEastAsia"/>
          <w:kern w:val="2"/>
        </w:rPr>
        <w:t>___________(</w:t>
      </w:r>
      <w:r w:rsidRPr="00B407BA">
        <w:rPr>
          <w:rFonts w:eastAsiaTheme="minorEastAsia"/>
          <w:kern w:val="2"/>
        </w:rPr>
        <w:t>填</w:t>
      </w:r>
      <w:r w:rsidRPr="00B407BA">
        <w:rPr>
          <w:rFonts w:eastAsiaTheme="minorEastAsia"/>
          <w:kern w:val="2"/>
        </w:rPr>
        <w:t>“</w:t>
      </w:r>
      <w:r w:rsidRPr="00B407BA">
        <w:rPr>
          <w:rFonts w:eastAsiaTheme="minorEastAsia"/>
          <w:kern w:val="2"/>
        </w:rPr>
        <w:t>增加</w:t>
      </w:r>
      <w:r w:rsidRPr="00B407BA">
        <w:rPr>
          <w:rFonts w:eastAsiaTheme="minorEastAsia"/>
          <w:kern w:val="2"/>
        </w:rPr>
        <w:t>”“</w:t>
      </w:r>
      <w:r w:rsidRPr="00B407BA">
        <w:rPr>
          <w:rFonts w:eastAsiaTheme="minorEastAsia"/>
          <w:kern w:val="2"/>
        </w:rPr>
        <w:t>减少</w:t>
      </w:r>
      <w:r w:rsidRPr="00B407BA">
        <w:rPr>
          <w:rFonts w:eastAsiaTheme="minorEastAsia"/>
          <w:kern w:val="2"/>
        </w:rPr>
        <w:t>”</w:t>
      </w:r>
      <w:r w:rsidRPr="00B407BA">
        <w:rPr>
          <w:rFonts w:eastAsiaTheme="minorEastAsia"/>
          <w:kern w:val="2"/>
        </w:rPr>
        <w:t>或</w:t>
      </w:r>
      <w:r w:rsidRPr="00B407BA">
        <w:rPr>
          <w:rFonts w:eastAsiaTheme="minorEastAsia"/>
          <w:kern w:val="2"/>
        </w:rPr>
        <w:t>“</w:t>
      </w:r>
      <w:r w:rsidRPr="00B407BA">
        <w:rPr>
          <w:rFonts w:eastAsiaTheme="minorEastAsia"/>
          <w:kern w:val="2"/>
        </w:rPr>
        <w:t>不变</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B407BA">
        <w:rPr>
          <w:rFonts w:eastAsiaTheme="minorEastAsia"/>
          <w:kern w:val="2"/>
        </w:rPr>
        <w:t>．</w:t>
      </w:r>
      <w:r w:rsidRPr="00B407BA">
        <w:rPr>
          <w:rFonts w:eastAsiaTheme="minorEastAsia" w:hint="eastAsia"/>
          <w:kern w:val="2"/>
        </w:rPr>
        <w:t>（</w:t>
      </w:r>
      <w:r w:rsidRPr="00B407BA">
        <w:rPr>
          <w:rFonts w:eastAsiaTheme="minorEastAsia" w:hint="eastAsia"/>
          <w:kern w:val="2"/>
        </w:rPr>
        <w:t>1</w:t>
      </w:r>
      <w:r w:rsidRPr="00B407BA">
        <w:rPr>
          <w:rFonts w:eastAsiaTheme="minorEastAsia"/>
          <w:kern w:val="2"/>
        </w:rPr>
        <w:t>0</w:t>
      </w:r>
      <w:r w:rsidRPr="00B407BA">
        <w:rPr>
          <w:rFonts w:eastAsiaTheme="minorEastAsia" w:hint="eastAsia"/>
          <w:kern w:val="2"/>
        </w:rPr>
        <w:t>分</w:t>
      </w:r>
      <w:r w:rsidRPr="00B407BA">
        <w:rPr>
          <w:rFonts w:eastAsiaTheme="minorEastAsia"/>
          <w:kern w:val="2"/>
        </w:rPr>
        <w:t>）胰腺不仅能分泌胰液，还能分泌激素。回答以下问题：</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Theme="minorEastAsia"/>
          <w:kern w:val="2"/>
        </w:rPr>
        <w:t>（</w:t>
      </w:r>
      <w:r w:rsidRPr="00B407BA">
        <w:rPr>
          <w:rFonts w:eastAsiaTheme="minorEastAsia"/>
          <w:kern w:val="2"/>
        </w:rPr>
        <w:t>1</w:t>
      </w:r>
      <w:r w:rsidRPr="00B407BA">
        <w:rPr>
          <w:rFonts w:eastAsiaTheme="minorEastAsia"/>
          <w:kern w:val="2"/>
        </w:rPr>
        <w:t>）下图表示胰腺分泌胰液调节的部分过程，胰腺分泌胰液的调节方式是</w:t>
      </w:r>
      <w:r w:rsidRPr="00B407BA">
        <w:rPr>
          <w:rFonts w:eastAsiaTheme="minorEastAsia"/>
          <w:kern w:val="2"/>
        </w:rPr>
        <w:t>____________</w:t>
      </w:r>
      <w:r w:rsidRPr="00B407BA">
        <w:rPr>
          <w:rFonts w:eastAsiaTheme="minorEastAsia"/>
          <w:kern w:val="2"/>
        </w:rPr>
        <w:t>。据图分析，胰腺分泌族液的反射孤局郎结构中，效应器是</w:t>
      </w:r>
      <w:r w:rsidRPr="00B407BA">
        <w:rPr>
          <w:rFonts w:eastAsiaTheme="minorEastAsia"/>
          <w:kern w:val="2"/>
        </w:rPr>
        <w:t>____________</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center"/>
        <w:rPr>
          <w:rFonts w:eastAsiaTheme="minorEastAsia"/>
          <w:kern w:val="2"/>
        </w:rPr>
      </w:pPr>
      <w:r w:rsidRPr="00B407BA">
        <w:rPr>
          <w:rFonts w:eastAsiaTheme="minorEastAsia"/>
          <w:noProof/>
          <w:kern w:val="2"/>
        </w:rPr>
        <w:drawing>
          <wp:inline distT="0" distB="0" distL="0" distR="0">
            <wp:extent cx="3771900" cy="942975"/>
            <wp:effectExtent l="0" t="0" r="0" b="0"/>
            <wp:docPr id="100004" name="图片 100004" descr=" "/>
            <wp:cNvGraphicFramePr/>
            <a:graphic xmlns:a="http://schemas.openxmlformats.org/drawingml/2006/main">
              <a:graphicData uri="http://schemas.openxmlformats.org/drawingml/2006/picture">
                <pic:pic xmlns:pic="http://schemas.openxmlformats.org/drawingml/2006/picture">
                  <pic:nvPicPr>
                    <pic:cNvPr id="773249654" name=""/>
                    <pic:cNvPicPr/>
                  </pic:nvPicPr>
                  <pic:blipFill>
                    <a:blip r:embed="rId10" cstate="print"/>
                    <a:stretch>
                      <a:fillRect/>
                    </a:stretch>
                  </pic:blipFill>
                  <pic:spPr>
                    <a:xfrm>
                      <a:off x="0" y="0"/>
                      <a:ext cx="3771900" cy="942975"/>
                    </a:xfrm>
                    <a:prstGeom prst="rect">
                      <a:avLst/>
                    </a:prstGeom>
                  </pic:spPr>
                </pic:pic>
              </a:graphicData>
            </a:graphic>
          </wp:inline>
        </w:drawing>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Theme="minorEastAsia"/>
          <w:kern w:val="2"/>
        </w:rPr>
        <w:t>（</w:t>
      </w:r>
      <w:r w:rsidRPr="00B407BA">
        <w:rPr>
          <w:rFonts w:eastAsiaTheme="minorEastAsia"/>
          <w:kern w:val="2"/>
        </w:rPr>
        <w:t>2</w:t>
      </w:r>
      <w:r w:rsidRPr="00B407BA">
        <w:rPr>
          <w:rFonts w:eastAsiaTheme="minorEastAsia"/>
          <w:kern w:val="2"/>
        </w:rPr>
        <w:t>）某同学为验证胰高血糖家能促进胰岛素的分泌，设计如下实验方案，请补充完整。</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t>①</w:t>
      </w:r>
      <w:r w:rsidRPr="00B407BA">
        <w:rPr>
          <w:rFonts w:eastAsiaTheme="minorEastAsia"/>
          <w:kern w:val="2"/>
        </w:rPr>
        <w:t>用</w:t>
      </w:r>
      <w:r w:rsidRPr="00B407BA">
        <w:rPr>
          <w:rFonts w:eastAsiaTheme="minorEastAsia"/>
          <w:kern w:val="2"/>
        </w:rPr>
        <w:t>____________</w:t>
      </w:r>
      <w:r w:rsidRPr="00B407BA">
        <w:rPr>
          <w:rFonts w:eastAsiaTheme="minorEastAsia"/>
          <w:kern w:val="2"/>
        </w:rPr>
        <w:t>（填</w:t>
      </w:r>
      <w:r w:rsidRPr="00B407BA">
        <w:rPr>
          <w:rFonts w:eastAsiaTheme="minorEastAsia"/>
          <w:kern w:val="2"/>
        </w:rPr>
        <w:t>“</w:t>
      </w:r>
      <w:r w:rsidRPr="00B407BA">
        <w:rPr>
          <w:rFonts w:eastAsiaTheme="minorEastAsia"/>
          <w:kern w:val="2"/>
        </w:rPr>
        <w:t>高糖</w:t>
      </w:r>
      <w:r w:rsidRPr="00B407BA">
        <w:rPr>
          <w:rFonts w:eastAsiaTheme="minorEastAsia"/>
          <w:kern w:val="2"/>
        </w:rPr>
        <w:t>”</w:t>
      </w:r>
      <w:r w:rsidRPr="00B407BA">
        <w:rPr>
          <w:rFonts w:eastAsiaTheme="minorEastAsia"/>
          <w:kern w:val="2"/>
        </w:rPr>
        <w:t>或</w:t>
      </w:r>
      <w:r w:rsidRPr="00B407BA">
        <w:rPr>
          <w:rFonts w:eastAsiaTheme="minorEastAsia"/>
          <w:kern w:val="2"/>
        </w:rPr>
        <w:t>“</w:t>
      </w:r>
      <w:r w:rsidRPr="00B407BA">
        <w:rPr>
          <w:rFonts w:eastAsiaTheme="minorEastAsia"/>
          <w:kern w:val="2"/>
        </w:rPr>
        <w:t>低糖</w:t>
      </w:r>
      <w:r w:rsidRPr="00B407BA">
        <w:rPr>
          <w:rFonts w:eastAsiaTheme="minorEastAsia"/>
          <w:kern w:val="2"/>
        </w:rPr>
        <w:t>”</w:t>
      </w:r>
      <w:r w:rsidRPr="00B407BA">
        <w:rPr>
          <w:rFonts w:eastAsiaTheme="minorEastAsia"/>
          <w:kern w:val="2"/>
        </w:rPr>
        <w:t>）的动物细胞培养液培养胰岛</w:t>
      </w:r>
      <w:r w:rsidRPr="00B407BA">
        <w:rPr>
          <w:rFonts w:eastAsiaTheme="minorEastAsia"/>
          <w:kern w:val="2"/>
        </w:rPr>
        <w:t>B</w:t>
      </w:r>
      <w:r w:rsidRPr="00B407BA">
        <w:rPr>
          <w:rFonts w:eastAsiaTheme="minorEastAsia"/>
          <w:kern w:val="2"/>
        </w:rPr>
        <w:t>细胞。一段时间后，测定培养液中胰岛素的含量，获取正常的胰岛</w:t>
      </w:r>
      <w:r w:rsidRPr="00B407BA">
        <w:rPr>
          <w:rFonts w:eastAsiaTheme="minorEastAsia"/>
          <w:kern w:val="2"/>
        </w:rPr>
        <w:t>B</w:t>
      </w:r>
      <w:r w:rsidRPr="00B407BA">
        <w:rPr>
          <w:rFonts w:eastAsiaTheme="minorEastAsia"/>
          <w:kern w:val="2"/>
        </w:rPr>
        <w:t>细胞。</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t>②</w:t>
      </w:r>
      <w:r w:rsidRPr="00B407BA">
        <w:rPr>
          <w:rFonts w:eastAsiaTheme="minorEastAsia"/>
          <w:kern w:val="2"/>
        </w:rPr>
        <w:t>重新配制细胞培养液，加入上述胰岛</w:t>
      </w:r>
      <w:r w:rsidRPr="00B407BA">
        <w:rPr>
          <w:rFonts w:eastAsiaTheme="minorEastAsia"/>
          <w:kern w:val="2"/>
        </w:rPr>
        <w:t>B</w:t>
      </w:r>
      <w:r w:rsidRPr="00B407BA">
        <w:rPr>
          <w:rFonts w:eastAsiaTheme="minorEastAsia"/>
          <w:kern w:val="2"/>
        </w:rPr>
        <w:t>细胞并分为甲、乙两组，</w:t>
      </w:r>
      <w:r w:rsidRPr="00B407BA">
        <w:rPr>
          <w:rFonts w:eastAsiaTheme="minorEastAsia"/>
          <w:kern w:val="2"/>
        </w:rPr>
        <w:t>____________</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t>③</w:t>
      </w:r>
      <w:r w:rsidRPr="00B407BA">
        <w:rPr>
          <w:rFonts w:eastAsiaTheme="minorEastAsia"/>
          <w:kern w:val="2"/>
        </w:rPr>
        <w:t>甲组加入适量</w:t>
      </w:r>
      <w:r w:rsidRPr="00B407BA">
        <w:rPr>
          <w:rFonts w:eastAsiaTheme="minorEastAsia"/>
          <w:kern w:val="2"/>
        </w:rPr>
        <w:t>____________</w:t>
      </w:r>
      <w:r w:rsidRPr="00B407BA">
        <w:rPr>
          <w:rFonts w:eastAsiaTheme="minorEastAsia"/>
          <w:kern w:val="2"/>
        </w:rPr>
        <w:t>乙组不加。在相同且适宜的环境中培养一段时间后，测定甲、乙两组细胞培养液中的胰岛素含量并分析。</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B407BA">
        <w:rPr>
          <w:rFonts w:eastAsiaTheme="minorEastAsia"/>
          <w:kern w:val="2"/>
        </w:rPr>
        <w:t>．</w:t>
      </w:r>
      <w:r w:rsidRPr="00B407BA">
        <w:rPr>
          <w:rFonts w:eastAsiaTheme="minorEastAsia" w:hint="eastAsia"/>
          <w:kern w:val="2"/>
        </w:rPr>
        <w:t>（</w:t>
      </w:r>
      <w:r w:rsidRPr="00B407BA">
        <w:rPr>
          <w:rFonts w:eastAsiaTheme="minorEastAsia"/>
          <w:kern w:val="2"/>
        </w:rPr>
        <w:t>10</w:t>
      </w:r>
      <w:r w:rsidRPr="00B407BA">
        <w:rPr>
          <w:rFonts w:eastAsiaTheme="minorEastAsia" w:hint="eastAsia"/>
          <w:kern w:val="2"/>
        </w:rPr>
        <w:t>分</w:t>
      </w:r>
      <w:r w:rsidRPr="00B407BA">
        <w:rPr>
          <w:rFonts w:eastAsiaTheme="minorEastAsia"/>
          <w:kern w:val="2"/>
        </w:rPr>
        <w:t>）下图</w:t>
      </w:r>
      <w:r w:rsidRPr="00B407BA">
        <w:rPr>
          <w:rFonts w:eastAsiaTheme="minorEastAsia"/>
          <w:kern w:val="2"/>
        </w:rPr>
        <w:t>1</w:t>
      </w:r>
      <w:r w:rsidRPr="00B407BA">
        <w:rPr>
          <w:rFonts w:eastAsiaTheme="minorEastAsia"/>
          <w:kern w:val="2"/>
        </w:rPr>
        <w:t>为某草场生态系统部分生物食物网简图。</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center"/>
        <w:rPr>
          <w:rFonts w:eastAsiaTheme="minorEastAsia"/>
          <w:kern w:val="2"/>
        </w:rPr>
      </w:pPr>
      <w:r w:rsidRPr="00B407BA">
        <w:rPr>
          <w:rFonts w:eastAsiaTheme="minorEastAsia"/>
          <w:noProof/>
          <w:kern w:val="2"/>
        </w:rPr>
        <w:drawing>
          <wp:inline distT="0" distB="0" distL="0" distR="0">
            <wp:extent cx="3514725" cy="1362075"/>
            <wp:effectExtent l="0" t="0" r="0" b="0"/>
            <wp:docPr id="100008" name="图片 100008" descr=" "/>
            <wp:cNvGraphicFramePr/>
            <a:graphic xmlns:a="http://schemas.openxmlformats.org/drawingml/2006/main">
              <a:graphicData uri="http://schemas.openxmlformats.org/drawingml/2006/picture">
                <pic:pic xmlns:pic="http://schemas.openxmlformats.org/drawingml/2006/picture">
                  <pic:nvPicPr>
                    <pic:cNvPr id="1922558114" name=""/>
                    <pic:cNvPicPr/>
                  </pic:nvPicPr>
                  <pic:blipFill>
                    <a:blip r:embed="rId11" cstate="print"/>
                    <a:stretch>
                      <a:fillRect/>
                    </a:stretch>
                  </pic:blipFill>
                  <pic:spPr>
                    <a:xfrm>
                      <a:off x="0" y="0"/>
                      <a:ext cx="3514725" cy="1362075"/>
                    </a:xfrm>
                    <a:prstGeom prst="rect">
                      <a:avLst/>
                    </a:prstGeom>
                  </pic:spPr>
                </pic:pic>
              </a:graphicData>
            </a:graphic>
          </wp:inline>
        </w:drawing>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Theme="minorEastAsia"/>
          <w:kern w:val="2"/>
        </w:rPr>
        <w:t>（</w:t>
      </w:r>
      <w:r w:rsidRPr="00B407BA">
        <w:rPr>
          <w:rFonts w:eastAsiaTheme="minorEastAsia"/>
          <w:kern w:val="2"/>
        </w:rPr>
        <w:t>1</w:t>
      </w:r>
      <w:r w:rsidRPr="00B407BA">
        <w:rPr>
          <w:rFonts w:eastAsiaTheme="minorEastAsia"/>
          <w:kern w:val="2"/>
        </w:rPr>
        <w:t>）</w:t>
      </w:r>
      <w:r w:rsidRPr="00B407BA">
        <w:rPr>
          <w:rFonts w:ascii="宋体" w:hAnsi="宋体" w:cs="宋体"/>
          <w:kern w:val="2"/>
        </w:rPr>
        <w:t>①</w:t>
      </w:r>
      <w:r w:rsidRPr="00B407BA">
        <w:rPr>
          <w:rFonts w:eastAsiaTheme="minorEastAsia"/>
          <w:kern w:val="2"/>
        </w:rPr>
        <w:t>在该草场生态系统组成中，图</w:t>
      </w:r>
      <w:r w:rsidRPr="00B407BA">
        <w:rPr>
          <w:rFonts w:eastAsiaTheme="minorEastAsia"/>
          <w:kern w:val="2"/>
        </w:rPr>
        <w:t>1</w:t>
      </w:r>
      <w:r w:rsidRPr="00B407BA">
        <w:rPr>
          <w:rFonts w:eastAsiaTheme="minorEastAsia"/>
          <w:kern w:val="2"/>
        </w:rPr>
        <w:t>没有涉及到的生物成分是</w:t>
      </w:r>
      <w:r w:rsidRPr="00B407BA">
        <w:rPr>
          <w:rFonts w:eastAsiaTheme="minorEastAsia"/>
          <w:kern w:val="2"/>
        </w:rPr>
        <w:t>_____________</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lastRenderedPageBreak/>
        <w:t>②</w:t>
      </w:r>
      <w:r w:rsidRPr="00B407BA">
        <w:rPr>
          <w:rFonts w:eastAsiaTheme="minorEastAsia"/>
          <w:kern w:val="2"/>
        </w:rPr>
        <w:t>当草场返青时，</w:t>
      </w:r>
      <w:r w:rsidRPr="00B407BA">
        <w:rPr>
          <w:rFonts w:eastAsiaTheme="minorEastAsia"/>
          <w:kern w:val="2"/>
        </w:rPr>
        <w:t>“</w:t>
      </w:r>
      <w:r w:rsidRPr="00B407BA">
        <w:rPr>
          <w:rFonts w:eastAsiaTheme="minorEastAsia"/>
          <w:kern w:val="2"/>
        </w:rPr>
        <w:t>绿色</w:t>
      </w:r>
      <w:r w:rsidRPr="00B407BA">
        <w:rPr>
          <w:rFonts w:eastAsiaTheme="minorEastAsia"/>
          <w:kern w:val="2"/>
        </w:rPr>
        <w:t>”</w:t>
      </w:r>
      <w:r w:rsidRPr="00B407BA">
        <w:rPr>
          <w:rFonts w:eastAsiaTheme="minorEastAsia"/>
          <w:kern w:val="2"/>
        </w:rPr>
        <w:t>为兔等草食动物提供了可以采食的信息，鹰靠敏锐的视力去捕杀兔子，兔子也能根据声音或行为特征逃避鹰的猎杀。这说明信息传递在生态系统中具有</w:t>
      </w:r>
      <w:r w:rsidRPr="00B407BA">
        <w:rPr>
          <w:rFonts w:eastAsiaTheme="minorEastAsia"/>
          <w:kern w:val="2"/>
        </w:rPr>
        <w:t>________________________</w:t>
      </w:r>
      <w:r w:rsidRPr="00B407BA">
        <w:rPr>
          <w:rFonts w:eastAsiaTheme="minorEastAsia"/>
          <w:kern w:val="2"/>
        </w:rPr>
        <w:t>的作用。</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Theme="minorEastAsia"/>
          <w:kern w:val="2"/>
        </w:rPr>
        <w:t>（</w:t>
      </w:r>
      <w:r w:rsidRPr="00B407BA">
        <w:rPr>
          <w:rFonts w:eastAsiaTheme="minorEastAsia"/>
          <w:kern w:val="2"/>
        </w:rPr>
        <w:t>2</w:t>
      </w:r>
      <w:r w:rsidRPr="00B407BA">
        <w:rPr>
          <w:rFonts w:eastAsiaTheme="minorEastAsia"/>
          <w:kern w:val="2"/>
        </w:rPr>
        <w:t>）在某时期内该草场蝗灾严重，为了掌握灾情，对该草场的几种蝗虫的种群密度进行调查，结果如图</w:t>
      </w:r>
      <w:r w:rsidRPr="00B407BA">
        <w:rPr>
          <w:rFonts w:eastAsiaTheme="minorEastAsia"/>
          <w:kern w:val="2"/>
        </w:rPr>
        <w:t>2</w:t>
      </w:r>
      <w:r w:rsidRPr="00B407BA">
        <w:rPr>
          <w:rFonts w:eastAsiaTheme="minor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t>①</w:t>
      </w:r>
      <w:r w:rsidRPr="00B407BA">
        <w:rPr>
          <w:rFonts w:eastAsiaTheme="minorEastAsia"/>
          <w:kern w:val="2"/>
        </w:rPr>
        <w:t>调查某种蝗虫若虫（跳蝻）的种群密度的方法可采用</w:t>
      </w:r>
      <w:r w:rsidRPr="00B407BA">
        <w:rPr>
          <w:rFonts w:eastAsiaTheme="minorEastAsia"/>
          <w:kern w:val="2"/>
        </w:rPr>
        <w:t>__________</w:t>
      </w:r>
      <w:r w:rsidRPr="00B407BA">
        <w:rPr>
          <w:rFonts w:eastAsiaTheme="minorEastAsia"/>
          <w:kern w:val="2"/>
        </w:rPr>
        <w:t>法。上述</w:t>
      </w:r>
      <w:r w:rsidRPr="00B407BA">
        <w:rPr>
          <w:rFonts w:eastAsiaTheme="minorEastAsia"/>
          <w:kern w:val="2"/>
        </w:rPr>
        <w:t>4</w:t>
      </w:r>
      <w:r w:rsidRPr="00B407BA">
        <w:rPr>
          <w:rFonts w:eastAsiaTheme="minorEastAsia"/>
          <w:kern w:val="2"/>
        </w:rPr>
        <w:t>种蝗虫中对牧草危害最大的是</w:t>
      </w:r>
      <w:r w:rsidRPr="00B407BA">
        <w:rPr>
          <w:rFonts w:eastAsiaTheme="minorEastAsia"/>
          <w:kern w:val="2"/>
        </w:rPr>
        <w:t>________________</w:t>
      </w:r>
      <w:r w:rsidRPr="00B407BA">
        <w:rPr>
          <w:rFonts w:eastAsiaTheme="minorEastAsia"/>
          <w:kern w:val="2"/>
        </w:rPr>
        <w:t>。在红腹牧草蝗的种群密度小于</w:t>
      </w:r>
      <w:r w:rsidRPr="00B407BA">
        <w:rPr>
          <w:rFonts w:eastAsiaTheme="minorEastAsia"/>
          <w:kern w:val="2"/>
        </w:rPr>
        <w:t>15</w:t>
      </w:r>
      <w:r w:rsidRPr="00B407BA">
        <w:rPr>
          <w:rFonts w:eastAsiaTheme="minorEastAsia"/>
          <w:kern w:val="2"/>
        </w:rPr>
        <w:t>只</w:t>
      </w:r>
      <w:r w:rsidRPr="00B407BA">
        <w:rPr>
          <w:rFonts w:eastAsiaTheme="minorEastAsia"/>
          <w:kern w:val="2"/>
        </w:rPr>
        <w:t>/m</w:t>
      </w:r>
      <w:r w:rsidRPr="00B407BA">
        <w:rPr>
          <w:rFonts w:eastAsiaTheme="minorEastAsia"/>
          <w:kern w:val="2"/>
          <w:vertAlign w:val="superscript"/>
        </w:rPr>
        <w:t>2</w:t>
      </w:r>
      <w:r w:rsidRPr="00B407BA">
        <w:rPr>
          <w:rFonts w:eastAsiaTheme="minorEastAsia"/>
          <w:kern w:val="2"/>
        </w:rPr>
        <w:t>时，牧草产量增加，请说明原因：</w:t>
      </w:r>
      <w:r w:rsidRPr="00B407BA">
        <w:rPr>
          <w:rFonts w:eastAsiaTheme="minorEastAsia"/>
          <w:kern w:val="2"/>
        </w:rPr>
        <w:t>____________________</w:t>
      </w:r>
      <w:r w:rsidRPr="00B407BA">
        <w:rPr>
          <w:rFonts w:eastAsiaTheme="minorEastAsia"/>
          <w:kern w:val="2"/>
        </w:rPr>
        <w:t>。（牧草增产量</w:t>
      </w:r>
      <w:r w:rsidRPr="00B407BA">
        <w:rPr>
          <w:rFonts w:eastAsiaTheme="minorEastAsia"/>
          <w:kern w:val="2"/>
        </w:rPr>
        <w:t>=</w:t>
      </w:r>
      <w:r w:rsidRPr="00B407BA">
        <w:rPr>
          <w:rFonts w:eastAsiaTheme="minorEastAsia"/>
          <w:kern w:val="2"/>
        </w:rPr>
        <w:t>牧草补偿量－蝗虫取食量）</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kern w:val="2"/>
        </w:rPr>
        <w:t>②</w:t>
      </w:r>
      <w:r w:rsidRPr="00B407BA">
        <w:rPr>
          <w:rFonts w:eastAsiaTheme="minorEastAsia"/>
          <w:kern w:val="2"/>
        </w:rPr>
        <w:t>大量施用农药杀灭蝗虫造成环境污染，为了贯彻</w:t>
      </w:r>
      <w:r w:rsidRPr="00B407BA">
        <w:rPr>
          <w:rFonts w:eastAsiaTheme="minorEastAsia"/>
          <w:kern w:val="2"/>
        </w:rPr>
        <w:t>“</w:t>
      </w:r>
      <w:r w:rsidRPr="00B407BA">
        <w:rPr>
          <w:rFonts w:eastAsiaTheme="minorEastAsia"/>
          <w:kern w:val="2"/>
        </w:rPr>
        <w:t>绿水青山就是金山银山</w:t>
      </w:r>
      <w:r w:rsidRPr="00B407BA">
        <w:rPr>
          <w:rFonts w:eastAsiaTheme="minorEastAsia"/>
          <w:kern w:val="2"/>
        </w:rPr>
        <w:t>”</w:t>
      </w:r>
      <w:r w:rsidRPr="00B407BA">
        <w:rPr>
          <w:rFonts w:eastAsiaTheme="minorEastAsia"/>
          <w:kern w:val="2"/>
        </w:rPr>
        <w:t>的理念，现在实行大面积施用蝗虫微孢子虫（蝗虫的寄生虫）可以很好的控制蝗灾，这体现了生物多样性的</w:t>
      </w:r>
      <w:r w:rsidRPr="00B407BA">
        <w:rPr>
          <w:rFonts w:eastAsiaTheme="minorEastAsia"/>
          <w:kern w:val="2"/>
        </w:rPr>
        <w:t>___________________</w:t>
      </w:r>
      <w:r w:rsidRPr="00B407BA">
        <w:rPr>
          <w:rFonts w:eastAsiaTheme="minorEastAsia"/>
          <w:kern w:val="2"/>
        </w:rPr>
        <w:t>价值。</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B407BA">
        <w:rPr>
          <w:rFonts w:eastAsiaTheme="minorEastAsia" w:hint="eastAsia"/>
          <w:kern w:val="2"/>
        </w:rPr>
        <w:t>．（</w:t>
      </w:r>
      <w:r w:rsidRPr="00B407BA">
        <w:rPr>
          <w:rFonts w:eastAsiaTheme="minorEastAsia"/>
          <w:kern w:val="2"/>
        </w:rPr>
        <w:t>10</w:t>
      </w:r>
      <w:r w:rsidRPr="00B407BA">
        <w:rPr>
          <w:rFonts w:eastAsiaTheme="minorEastAsia" w:hint="eastAsia"/>
          <w:kern w:val="2"/>
        </w:rPr>
        <w:t>分</w:t>
      </w:r>
      <w:r w:rsidRPr="00B407BA">
        <w:rPr>
          <w:rFonts w:eastAsiaTheme="minorEastAsia"/>
          <w:kern w:val="2"/>
        </w:rPr>
        <w:t>）</w:t>
      </w:r>
      <w:r w:rsidRPr="00B407BA">
        <w:rPr>
          <w:rFonts w:eastAsiaTheme="minorEastAsia" w:hint="eastAsia"/>
          <w:kern w:val="2"/>
        </w:rPr>
        <w:t>I</w:t>
      </w:r>
      <w:r w:rsidRPr="00B407BA">
        <w:rPr>
          <w:rFonts w:eastAsiaTheme="minorEastAsia" w:hint="eastAsia"/>
          <w:kern w:val="2"/>
        </w:rPr>
        <w:t>．下表列举了不同性别的二倍体植物酸模（俗称野菠菜）的染色体组成（包括常染色体与性染色体）及</w:t>
      </w:r>
      <w:r w:rsidRPr="00B407BA">
        <w:rPr>
          <w:rFonts w:eastAsiaTheme="minorEastAsia" w:hint="eastAsia"/>
          <w:kern w:val="2"/>
        </w:rPr>
        <w:t>X</w:t>
      </w:r>
      <w:r w:rsidRPr="00B407BA">
        <w:rPr>
          <w:rFonts w:eastAsiaTheme="minorEastAsia" w:hint="eastAsia"/>
          <w:kern w:val="2"/>
        </w:rPr>
        <w:t>与</w:t>
      </w:r>
      <w:r w:rsidRPr="00B407BA">
        <w:rPr>
          <w:rFonts w:eastAsiaTheme="minorEastAsia" w:hint="eastAsia"/>
          <w:kern w:val="2"/>
        </w:rPr>
        <w:t>Y</w:t>
      </w:r>
      <w:r w:rsidRPr="00B407BA">
        <w:rPr>
          <w:rFonts w:eastAsiaTheme="minorEastAsia" w:hint="eastAsia"/>
          <w:kern w:val="2"/>
        </w:rPr>
        <w:t>的比例情况，已知酸模的体细胞中有</w:t>
      </w:r>
      <w:r w:rsidRPr="00B407BA">
        <w:rPr>
          <w:rFonts w:eastAsiaTheme="minorEastAsia" w:hint="eastAsia"/>
          <w:kern w:val="2"/>
        </w:rPr>
        <w:t>21</w:t>
      </w:r>
      <w:r w:rsidRPr="00B407BA">
        <w:rPr>
          <w:rFonts w:eastAsiaTheme="minorEastAsia" w:hint="eastAsia"/>
          <w:kern w:val="2"/>
        </w:rPr>
        <w:t>或</w:t>
      </w:r>
      <w:r w:rsidRPr="00B407BA">
        <w:rPr>
          <w:rFonts w:eastAsiaTheme="minorEastAsia" w:hint="eastAsia"/>
          <w:kern w:val="2"/>
        </w:rPr>
        <w:t>(21</w:t>
      </w:r>
      <w:r w:rsidRPr="00B407BA">
        <w:rPr>
          <w:rFonts w:eastAsiaTheme="minorEastAsia" w:hint="eastAsia"/>
          <w:kern w:val="2"/>
        </w:rPr>
        <w:t>±</w:t>
      </w:r>
      <w:r w:rsidRPr="00B407BA">
        <w:rPr>
          <w:rFonts w:eastAsiaTheme="minorEastAsia" w:hint="eastAsia"/>
          <w:kern w:val="2"/>
        </w:rPr>
        <w:t>l)</w:t>
      </w:r>
      <w:r w:rsidRPr="00B407BA">
        <w:rPr>
          <w:rFonts w:eastAsiaTheme="minorEastAsia" w:hint="eastAsia"/>
          <w:kern w:val="2"/>
        </w:rPr>
        <w:t>条染色体，表中</w:t>
      </w:r>
      <w:r w:rsidRPr="00B407BA">
        <w:rPr>
          <w:rFonts w:eastAsiaTheme="minorEastAsia" w:hint="eastAsia"/>
          <w:kern w:val="2"/>
        </w:rPr>
        <w:t>A</w:t>
      </w:r>
      <w:r w:rsidRPr="00B407BA">
        <w:rPr>
          <w:rFonts w:eastAsiaTheme="minorEastAsia" w:hint="eastAsia"/>
          <w:kern w:val="2"/>
        </w:rPr>
        <w:t>指的是常染色体，</w:t>
      </w:r>
      <w:r w:rsidRPr="00B407BA">
        <w:rPr>
          <w:rFonts w:eastAsiaTheme="minorEastAsia" w:hint="eastAsia"/>
          <w:kern w:val="2"/>
        </w:rPr>
        <w:t>X</w:t>
      </w:r>
      <w:r w:rsidRPr="00B407BA">
        <w:rPr>
          <w:rFonts w:eastAsiaTheme="minorEastAsia" w:hint="eastAsia"/>
          <w:kern w:val="2"/>
        </w:rPr>
        <w:t>与</w:t>
      </w:r>
      <w:r w:rsidRPr="00B407BA">
        <w:rPr>
          <w:rFonts w:eastAsiaTheme="minorEastAsia" w:hint="eastAsia"/>
          <w:kern w:val="2"/>
        </w:rPr>
        <w:t>Y</w:t>
      </w:r>
      <w:r w:rsidRPr="00B407BA">
        <w:rPr>
          <w:rFonts w:eastAsiaTheme="minorEastAsia" w:hint="eastAsia"/>
          <w:kern w:val="2"/>
        </w:rPr>
        <w:t>属于性染色体但不互为同源染色体。请回答：</w:t>
      </w:r>
    </w:p>
    <w:p w:rsidR="00120A05" w:rsidRPr="00B407BA" w:rsidRDefault="0012231E" w:rsidP="00DD3920">
      <w:pPr>
        <w:widowControl w:val="0"/>
        <w:adjustRightInd w:val="0"/>
        <w:snapToGrid w:val="0"/>
        <w:spacing w:line="360" w:lineRule="auto"/>
        <w:ind w:firstLineChars="200" w:firstLine="420"/>
        <w:jc w:val="center"/>
        <w:rPr>
          <w:rFonts w:eastAsiaTheme="minorEastAsia"/>
          <w:kern w:val="2"/>
        </w:rPr>
      </w:pPr>
      <w:r w:rsidRPr="00B407BA">
        <w:rPr>
          <w:rFonts w:eastAsiaTheme="minorEastAsia"/>
          <w:noProof/>
          <w:kern w:val="2"/>
        </w:rPr>
        <w:drawing>
          <wp:inline distT="0" distB="0" distL="0" distR="0">
            <wp:extent cx="4591050" cy="923292"/>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066" cy="943607"/>
                    </a:xfrm>
                    <a:prstGeom prst="rect">
                      <a:avLst/>
                    </a:prstGeom>
                    <a:noFill/>
                    <a:ln>
                      <a:noFill/>
                    </a:ln>
                  </pic:spPr>
                </pic:pic>
              </a:graphicData>
            </a:graphic>
          </wp:inline>
        </w:drawing>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1</w:t>
      </w:r>
      <w:r>
        <w:rPr>
          <w:rFonts w:eastAsiaTheme="minorEastAsia" w:hint="eastAsia"/>
          <w:kern w:val="2"/>
        </w:rPr>
        <w:t>）</w:t>
      </w:r>
      <w:r w:rsidRPr="00B407BA">
        <w:rPr>
          <w:rFonts w:eastAsiaTheme="minorEastAsia" w:hint="eastAsia"/>
          <w:kern w:val="2"/>
        </w:rPr>
        <w:t>酸模产生的初级精母细胞内出现的四分体的数目为</w:t>
      </w:r>
      <w:r w:rsidRPr="00B407BA">
        <w:rPr>
          <w:rFonts w:eastAsiaTheme="minorEastAsia"/>
          <w:kern w:val="2"/>
        </w:rPr>
        <w:t>____</w:t>
      </w:r>
      <w:r>
        <w:rPr>
          <w:rFonts w:eastAsiaTheme="minorEastAsia" w:hint="eastAsia"/>
          <w:kern w:val="2"/>
          <w:u w:val="single"/>
        </w:rPr>
        <w:t xml:space="preserve">                            </w:t>
      </w:r>
      <w:r w:rsidRPr="00B407BA">
        <w:rPr>
          <w:rFonts w:eastAsiaTheme="minorEastAsia" w:hint="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B407BA">
        <w:rPr>
          <w:rFonts w:eastAsiaTheme="minorEastAsia" w:hint="eastAsia"/>
          <w:kern w:val="2"/>
        </w:rPr>
        <w:t>酸摸雌株与雄株杂交，子代的表现型及比例为</w:t>
      </w:r>
      <w:r w:rsidRPr="00B407BA">
        <w:rPr>
          <w:rFonts w:eastAsiaTheme="minorEastAsia"/>
          <w:kern w:val="2"/>
        </w:rPr>
        <w:t>____</w:t>
      </w:r>
      <w:r>
        <w:rPr>
          <w:rFonts w:eastAsiaTheme="minorEastAsia"/>
          <w:kern w:val="2"/>
          <w:u w:val="single"/>
        </w:rPr>
        <w:t xml:space="preserve">                                </w:t>
      </w:r>
      <w:r w:rsidRPr="00B407BA">
        <w:rPr>
          <w:rFonts w:eastAsiaTheme="minorEastAsia" w:hint="eastAsia"/>
          <w:kern w:val="2"/>
        </w:rPr>
        <w:t>。</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B407BA">
        <w:rPr>
          <w:rFonts w:eastAsiaTheme="minorEastAsia" w:hint="eastAsia"/>
          <w:kern w:val="2"/>
        </w:rPr>
        <w:t>不同性别的酸模单株隔离种植，只有</w:t>
      </w:r>
      <w:r w:rsidRPr="00B407BA">
        <w:rPr>
          <w:rFonts w:eastAsiaTheme="minorEastAsia"/>
          <w:kern w:val="2"/>
        </w:rPr>
        <w:t>____</w:t>
      </w:r>
      <w:r>
        <w:rPr>
          <w:rFonts w:eastAsiaTheme="minorEastAsia" w:hint="eastAsia"/>
          <w:kern w:val="2"/>
          <w:u w:val="single"/>
        </w:rPr>
        <w:t xml:space="preserve">            </w:t>
      </w:r>
      <w:r w:rsidRPr="00B407BA">
        <w:rPr>
          <w:rFonts w:eastAsiaTheme="minorEastAsia" w:hint="eastAsia"/>
          <w:kern w:val="2"/>
        </w:rPr>
        <w:t>（填：“雌雄同株”、“雌株”或“雄株”）的酸模才能结出种子。</w:t>
      </w:r>
    </w:p>
    <w:p w:rsidR="00120A05" w:rsidRPr="00596487" w:rsidRDefault="0012231E" w:rsidP="00DD3920">
      <w:pPr>
        <w:widowControl w:val="0"/>
        <w:adjustRightInd w:val="0"/>
        <w:snapToGrid w:val="0"/>
        <w:spacing w:line="360" w:lineRule="auto"/>
        <w:ind w:firstLineChars="200" w:firstLine="420"/>
        <w:jc w:val="both"/>
        <w:rPr>
          <w:rFonts w:eastAsiaTheme="minorEastAsia"/>
          <w:kern w:val="2"/>
          <w:u w:val="single"/>
        </w:rPr>
      </w:pPr>
      <w:r w:rsidRPr="00B407BA">
        <w:rPr>
          <w:rFonts w:ascii="宋体" w:hAnsi="宋体" w:cs="宋体" w:hint="eastAsia"/>
          <w:kern w:val="2"/>
        </w:rPr>
        <w:t>Ⅱ</w:t>
      </w:r>
      <w:r w:rsidRPr="00B407BA">
        <w:rPr>
          <w:rFonts w:eastAsiaTheme="minorEastAsia" w:hint="eastAsia"/>
          <w:kern w:val="2"/>
        </w:rPr>
        <w:t>．已知昆虫的长翅和短翅由等位基因</w:t>
      </w:r>
      <w:r w:rsidRPr="00B407BA">
        <w:rPr>
          <w:rFonts w:eastAsiaTheme="minorEastAsia" w:hint="eastAsia"/>
          <w:kern w:val="2"/>
        </w:rPr>
        <w:t>A</w:t>
      </w:r>
      <w:r w:rsidRPr="00B407BA">
        <w:rPr>
          <w:rFonts w:eastAsiaTheme="minorEastAsia" w:hint="eastAsia"/>
          <w:kern w:val="2"/>
        </w:rPr>
        <w:t>、</w:t>
      </w:r>
      <w:r w:rsidRPr="00B407BA">
        <w:rPr>
          <w:rFonts w:eastAsiaTheme="minorEastAsia" w:hint="eastAsia"/>
          <w:kern w:val="2"/>
        </w:rPr>
        <w:t>a</w:t>
      </w:r>
      <w:r w:rsidRPr="00B407BA">
        <w:rPr>
          <w:rFonts w:eastAsiaTheme="minorEastAsia" w:hint="eastAsia"/>
          <w:kern w:val="2"/>
        </w:rPr>
        <w:t>控制，长刚毛和短刚毛由等位基因</w:t>
      </w:r>
      <w:r w:rsidRPr="00B407BA">
        <w:rPr>
          <w:rFonts w:eastAsiaTheme="minorEastAsia" w:hint="eastAsia"/>
          <w:kern w:val="2"/>
        </w:rPr>
        <w:t>B</w:t>
      </w:r>
      <w:r w:rsidRPr="00B407BA">
        <w:rPr>
          <w:rFonts w:eastAsiaTheme="minorEastAsia" w:hint="eastAsia"/>
          <w:kern w:val="2"/>
        </w:rPr>
        <w:t>、</w:t>
      </w:r>
      <w:r w:rsidRPr="00B407BA">
        <w:rPr>
          <w:rFonts w:eastAsiaTheme="minorEastAsia" w:hint="eastAsia"/>
          <w:kern w:val="2"/>
        </w:rPr>
        <w:t>b</w:t>
      </w:r>
      <w:r w:rsidRPr="00B407BA">
        <w:rPr>
          <w:rFonts w:eastAsiaTheme="minorEastAsia" w:hint="eastAsia"/>
          <w:kern w:val="2"/>
        </w:rPr>
        <w:t>控制，两对性状独立遗传。现有长翅短刚毛雌性个体和短翅长刚毛雄性个体杂交，</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雌性均为长翅长刚毛、雄性均为长翅短刚毛，</w:t>
      </w:r>
      <w:r w:rsidRPr="00B407BA">
        <w:rPr>
          <w:rFonts w:eastAsiaTheme="minorEastAsia" w:hint="eastAsia"/>
          <w:kern w:val="2"/>
        </w:rPr>
        <w:t>F</w:t>
      </w:r>
      <w:r w:rsidRPr="00B407BA">
        <w:rPr>
          <w:rFonts w:eastAsiaTheme="minorEastAsia" w:hint="eastAsia"/>
          <w:kern w:val="2"/>
          <w:vertAlign w:val="subscript"/>
        </w:rPr>
        <w:t>l</w:t>
      </w:r>
      <w:r w:rsidRPr="00B407BA">
        <w:rPr>
          <w:rFonts w:eastAsiaTheme="minorEastAsia" w:hint="eastAsia"/>
          <w:kern w:val="2"/>
        </w:rPr>
        <w:t>雌雄个体相互杂交得到的</w:t>
      </w:r>
      <w:r w:rsidRPr="00B407BA">
        <w:rPr>
          <w:rFonts w:eastAsiaTheme="minorEastAsia" w:hint="eastAsia"/>
          <w:kern w:val="2"/>
        </w:rPr>
        <w:t>F</w:t>
      </w:r>
      <w:r w:rsidRPr="00B407BA">
        <w:rPr>
          <w:rFonts w:eastAsiaTheme="minorEastAsia" w:hint="eastAsia"/>
          <w:kern w:val="2"/>
          <w:vertAlign w:val="subscript"/>
        </w:rPr>
        <w:t>2</w:t>
      </w:r>
      <w:r w:rsidRPr="00B407BA">
        <w:rPr>
          <w:rFonts w:eastAsiaTheme="minorEastAsia" w:hint="eastAsia"/>
          <w:kern w:val="2"/>
        </w:rPr>
        <w:t>中长翅：短翅</w:t>
      </w:r>
      <w:r w:rsidRPr="00B407BA">
        <w:rPr>
          <w:rFonts w:eastAsiaTheme="minorEastAsia" w:hint="eastAsia"/>
          <w:kern w:val="2"/>
        </w:rPr>
        <w:t>=3:1</w:t>
      </w:r>
      <w:r w:rsidRPr="00B407BA">
        <w:rPr>
          <w:rFonts w:eastAsiaTheme="minorEastAsia" w:hint="eastAsia"/>
          <w:kern w:val="2"/>
        </w:rPr>
        <w:t>，长刚毛：短刚毛</w:t>
      </w:r>
      <w:r w:rsidRPr="00B407BA">
        <w:rPr>
          <w:rFonts w:eastAsiaTheme="minorEastAsia" w:hint="eastAsia"/>
          <w:kern w:val="2"/>
        </w:rPr>
        <w:t>=1:1</w:t>
      </w:r>
      <w:r w:rsidRPr="00B407BA">
        <w:rPr>
          <w:rFonts w:eastAsiaTheme="minorEastAsia" w:hint="eastAsia"/>
          <w:kern w:val="2"/>
        </w:rPr>
        <w:t>。为验证</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中雄性个体产生配子的种类及比例，请从</w:t>
      </w:r>
      <w:r w:rsidRPr="00B407BA">
        <w:rPr>
          <w:rFonts w:eastAsiaTheme="minorEastAsia" w:hint="eastAsia"/>
          <w:kern w:val="2"/>
        </w:rPr>
        <w:t>F</w:t>
      </w:r>
      <w:r w:rsidRPr="00B407BA">
        <w:rPr>
          <w:rFonts w:eastAsiaTheme="minorEastAsia" w:hint="eastAsia"/>
          <w:kern w:val="2"/>
          <w:vertAlign w:val="subscript"/>
        </w:rPr>
        <w:t>2</w:t>
      </w:r>
      <w:r w:rsidRPr="00B407BA">
        <w:rPr>
          <w:rFonts w:eastAsiaTheme="minorEastAsia" w:hint="eastAsia"/>
          <w:kern w:val="2"/>
        </w:rPr>
        <w:t>中选择相应个体与之杂交，写出杂交组合并预测结果。</w:t>
      </w:r>
      <w:r w:rsidRPr="00B407BA">
        <w:rPr>
          <w:rFonts w:eastAsiaTheme="minorEastAsia"/>
          <w:kern w:val="2"/>
        </w:rPr>
        <w:t>_____________________________</w:t>
      </w:r>
      <w:r>
        <w:rPr>
          <w:rFonts w:eastAsiaTheme="minorEastAsia" w:hint="eastAsia"/>
          <w:kern w:val="2"/>
          <w:u w:val="single"/>
        </w:rPr>
        <w:t xml:space="preserve">                                                   </w:t>
      </w:r>
    </w:p>
    <w:p w:rsidR="00F41F95" w:rsidRPr="00356BAA" w:rsidRDefault="0012231E" w:rsidP="00F41F9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生物答案</w:t>
      </w:r>
    </w:p>
    <w:p w:rsidR="00120A05" w:rsidRPr="00B407BA" w:rsidRDefault="0012231E" w:rsidP="00DD3920">
      <w:pPr>
        <w:widowControl w:val="0"/>
        <w:adjustRightInd w:val="0"/>
        <w:snapToGrid w:val="0"/>
        <w:spacing w:line="360" w:lineRule="auto"/>
        <w:ind w:firstLineChars="200" w:firstLine="460"/>
        <w:jc w:val="both"/>
        <w:rPr>
          <w:rFonts w:eastAsiaTheme="minorEastAsia"/>
          <w:kern w:val="2"/>
        </w:rPr>
      </w:pPr>
      <w:r>
        <w:rPr>
          <w:spacing w:val="10"/>
        </w:rPr>
        <w:t>1.</w:t>
      </w:r>
      <w:r w:rsidRPr="00120A05">
        <w:rPr>
          <w:rFonts w:eastAsia="黑体"/>
          <w:color w:val="FF0000"/>
          <w:kern w:val="2"/>
        </w:rPr>
        <w:t xml:space="preserve"> </w:t>
      </w:r>
      <w:r>
        <w:rPr>
          <w:rFonts w:eastAsiaTheme="minorEastAsia"/>
          <w:kern w:val="2"/>
        </w:rPr>
        <w:t>（</w:t>
      </w:r>
      <w:r>
        <w:rPr>
          <w:rFonts w:eastAsiaTheme="minorEastAsia"/>
          <w:kern w:val="2"/>
        </w:rPr>
        <w:t>1</w:t>
      </w:r>
      <w:r>
        <w:rPr>
          <w:rFonts w:eastAsiaTheme="minorEastAsia"/>
          <w:kern w:val="2"/>
        </w:rPr>
        <w:t>）</w:t>
      </w:r>
      <w:r w:rsidRPr="00B407BA">
        <w:rPr>
          <w:rFonts w:ascii="宋体" w:hAnsi="宋体" w:cs="宋体"/>
          <w:kern w:val="2"/>
        </w:rPr>
        <w:t>②</w:t>
      </w:r>
      <w:r w:rsidRPr="00B407BA">
        <w:rPr>
          <w:rFonts w:eastAsiaTheme="minorEastAsia" w:hint="eastAsia"/>
          <w:kern w:val="2"/>
        </w:rPr>
        <w:t>（</w:t>
      </w:r>
      <w:r w:rsidRPr="00B407BA">
        <w:rPr>
          <w:rFonts w:eastAsiaTheme="minorEastAsia" w:hint="eastAsia"/>
          <w:kern w:val="2"/>
        </w:rPr>
        <w:t>1</w:t>
      </w:r>
      <w:r w:rsidRPr="00B407BA">
        <w:rPr>
          <w:rFonts w:eastAsiaTheme="minorEastAsia" w:hint="eastAsia"/>
          <w:kern w:val="2"/>
        </w:rPr>
        <w:t>分</w:t>
      </w:r>
      <w:r w:rsidRPr="00B407BA">
        <w:rPr>
          <w:rFonts w:eastAsiaTheme="minorEastAsia"/>
          <w:kern w:val="2"/>
        </w:rPr>
        <w:t>）</w:t>
      </w:r>
      <w:r w:rsidRPr="00B407BA">
        <w:rPr>
          <w:rFonts w:eastAsiaTheme="minorEastAsia"/>
          <w:kern w:val="2"/>
        </w:rPr>
        <w:t xml:space="preserve">    </w:t>
      </w:r>
      <w:r w:rsidRPr="00B407BA">
        <w:rPr>
          <w:rFonts w:ascii="宋体" w:hAnsi="宋体" w:cs="宋体"/>
          <w:kern w:val="2"/>
        </w:rPr>
        <w:t>②</w:t>
      </w:r>
      <w:r w:rsidRPr="00B407BA">
        <w:rPr>
          <w:rFonts w:eastAsiaTheme="minorEastAsia"/>
          <w:kern w:val="2"/>
        </w:rPr>
        <w:t>植物的光补偿点和光饱和点都明显低于玉米（</w:t>
      </w:r>
      <w:r w:rsidRPr="00B407BA">
        <w:rPr>
          <w:rFonts w:ascii="宋体" w:hAnsi="宋体" w:cs="宋体"/>
          <w:kern w:val="2"/>
        </w:rPr>
        <w:t>②</w:t>
      </w:r>
      <w:r w:rsidRPr="00B407BA">
        <w:rPr>
          <w:rFonts w:eastAsiaTheme="minorEastAsia"/>
          <w:kern w:val="2"/>
        </w:rPr>
        <w:t>植物在低光照强度下就可以达到最大光合速率），与玉米间作能充分利用光能</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2</w:t>
      </w:r>
      <w:r>
        <w:rPr>
          <w:rFonts w:eastAsiaTheme="minorEastAsia"/>
          <w:kern w:val="2"/>
        </w:rPr>
        <w:t>）</w:t>
      </w:r>
      <w:r w:rsidRPr="00B407BA">
        <w:rPr>
          <w:rFonts w:eastAsiaTheme="minorEastAsia"/>
          <w:kern w:val="2"/>
        </w:rPr>
        <w:t>适当降低温度</w:t>
      </w:r>
      <w:r w:rsidRPr="00B407BA">
        <w:rPr>
          <w:rFonts w:eastAsiaTheme="minorEastAsia"/>
          <w:kern w:val="2"/>
        </w:rPr>
        <w:t xml:space="preserve">    </w:t>
      </w:r>
      <w:r w:rsidRPr="00B407BA">
        <w:rPr>
          <w:rFonts w:eastAsiaTheme="minorEastAsia"/>
          <w:kern w:val="2"/>
        </w:rPr>
        <w:t>光照强度小于</w:t>
      </w:r>
      <w:r w:rsidRPr="00B407BA">
        <w:rPr>
          <w:rFonts w:eastAsiaTheme="minorEastAsia"/>
          <w:kern w:val="2"/>
        </w:rPr>
        <w:t>2klx</w:t>
      </w:r>
      <w:r w:rsidRPr="00B407BA">
        <w:rPr>
          <w:rFonts w:eastAsiaTheme="minorEastAsia"/>
          <w:kern w:val="2"/>
        </w:rPr>
        <w:t>时</w:t>
      </w:r>
      <w:r w:rsidRPr="00B407BA">
        <w:rPr>
          <w:rFonts w:eastAsiaTheme="minorEastAsia"/>
          <w:kern w:val="2"/>
        </w:rPr>
        <w:t xml:space="preserve"> , 25</w:t>
      </w:r>
      <w:r w:rsidRPr="00B407BA">
        <w:rPr>
          <w:rFonts w:ascii="宋体" w:hAnsi="宋体" w:cs="宋体"/>
          <w:kern w:val="2"/>
        </w:rPr>
        <w:t>℃</w:t>
      </w:r>
      <w:r w:rsidRPr="00B407BA">
        <w:rPr>
          <w:rFonts w:eastAsiaTheme="minorEastAsia"/>
          <w:kern w:val="2"/>
        </w:rPr>
        <w:t>下净光合作用强度低于</w:t>
      </w:r>
      <w:r w:rsidRPr="00B407BA">
        <w:rPr>
          <w:rFonts w:eastAsiaTheme="minorEastAsia"/>
          <w:kern w:val="2"/>
        </w:rPr>
        <w:t>15</w:t>
      </w:r>
      <w:r w:rsidRPr="00B407BA">
        <w:rPr>
          <w:rFonts w:ascii="宋体" w:hAnsi="宋体" w:cs="宋体"/>
          <w:kern w:val="2"/>
        </w:rPr>
        <w:t>℃</w:t>
      </w:r>
      <w:r w:rsidRPr="00B407BA">
        <w:rPr>
          <w:rFonts w:eastAsiaTheme="minorEastAsia"/>
          <w:kern w:val="2"/>
        </w:rPr>
        <w:t>净光合作用强度</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3</w:t>
      </w:r>
      <w:r>
        <w:rPr>
          <w:rFonts w:eastAsiaTheme="minorEastAsia"/>
          <w:kern w:val="2"/>
        </w:rPr>
        <w:t>）</w:t>
      </w:r>
      <w:r w:rsidRPr="00B407BA">
        <w:rPr>
          <w:rFonts w:eastAsiaTheme="minorEastAsia"/>
          <w:kern w:val="2"/>
        </w:rPr>
        <w:t>减少</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黑体"/>
          <w:color w:val="FF0000"/>
          <w:kern w:val="2"/>
        </w:rPr>
        <w:t>【解析】</w:t>
      </w:r>
      <w:r w:rsidRPr="00B407BA">
        <w:rPr>
          <w:rFonts w:eastAsiaTheme="minorEastAsia"/>
          <w:kern w:val="2"/>
        </w:rPr>
        <w:t>（</w:t>
      </w:r>
      <w:r w:rsidRPr="00B407BA">
        <w:rPr>
          <w:rFonts w:eastAsiaTheme="minorEastAsia"/>
          <w:kern w:val="2"/>
        </w:rPr>
        <w:t>1</w:t>
      </w:r>
      <w:r w:rsidRPr="00B407BA">
        <w:rPr>
          <w:rFonts w:eastAsiaTheme="minorEastAsia"/>
          <w:kern w:val="2"/>
        </w:rPr>
        <w:t>）据图分析，图甲中</w:t>
      </w:r>
      <w:r w:rsidRPr="00B407BA">
        <w:rPr>
          <w:rFonts w:ascii="宋体" w:hAnsi="宋体" w:cs="宋体"/>
          <w:kern w:val="2"/>
        </w:rPr>
        <w:t>②</w:t>
      </w:r>
      <w:r w:rsidRPr="00B407BA">
        <w:rPr>
          <w:rFonts w:eastAsiaTheme="minorEastAsia"/>
          <w:kern w:val="2"/>
        </w:rPr>
        <w:t>植物的光补偿点和光饱和点都明显低于玉米，在低光照强度下就可以达到最大光合速率，因此其与玉米间作能充分利用光能。（</w:t>
      </w:r>
      <w:r w:rsidRPr="00B407BA">
        <w:rPr>
          <w:rFonts w:eastAsiaTheme="minorEastAsia"/>
          <w:kern w:val="2"/>
        </w:rPr>
        <w:t>2</w:t>
      </w:r>
      <w:r w:rsidRPr="00B407BA">
        <w:rPr>
          <w:rFonts w:eastAsiaTheme="minorEastAsia"/>
          <w:kern w:val="2"/>
        </w:rPr>
        <w:t>）据图分析，图乙中，当温度为</w:t>
      </w:r>
      <w:r w:rsidRPr="00B407BA">
        <w:rPr>
          <w:rFonts w:eastAsiaTheme="minorEastAsia"/>
          <w:kern w:val="2"/>
        </w:rPr>
        <w:t>25</w:t>
      </w:r>
      <w:r w:rsidRPr="00B407BA">
        <w:rPr>
          <w:rFonts w:ascii="宋体" w:hAnsi="宋体" w:cs="宋体"/>
          <w:kern w:val="2"/>
        </w:rPr>
        <w:t>℃</w:t>
      </w:r>
      <w:r w:rsidRPr="00B407BA">
        <w:rPr>
          <w:rFonts w:eastAsiaTheme="minorEastAsia"/>
          <w:kern w:val="2"/>
        </w:rPr>
        <w:t>、光照强度小于</w:t>
      </w:r>
      <w:r w:rsidRPr="00B407BA">
        <w:rPr>
          <w:rFonts w:eastAsiaTheme="minorEastAsia"/>
          <w:kern w:val="2"/>
        </w:rPr>
        <w:t>2klx</w:t>
      </w:r>
      <w:r w:rsidRPr="00B407BA">
        <w:rPr>
          <w:rFonts w:eastAsiaTheme="minorEastAsia"/>
          <w:kern w:val="2"/>
        </w:rPr>
        <w:t>时，其净光合作用强度低于</w:t>
      </w:r>
      <w:r w:rsidRPr="00B407BA">
        <w:rPr>
          <w:rFonts w:eastAsiaTheme="minorEastAsia"/>
          <w:kern w:val="2"/>
        </w:rPr>
        <w:t>15</w:t>
      </w:r>
      <w:r w:rsidRPr="00B407BA">
        <w:rPr>
          <w:rFonts w:ascii="宋体" w:hAnsi="宋体" w:cs="宋体"/>
          <w:kern w:val="2"/>
        </w:rPr>
        <w:t>℃</w:t>
      </w:r>
      <w:r w:rsidRPr="00B407BA">
        <w:rPr>
          <w:rFonts w:eastAsiaTheme="minorEastAsia"/>
          <w:kern w:val="2"/>
        </w:rPr>
        <w:t>净光合作用强度，因此可以采取适当降低温度的措施来提高作物的产量。（</w:t>
      </w:r>
      <w:r w:rsidRPr="00B407BA">
        <w:rPr>
          <w:rFonts w:eastAsiaTheme="minorEastAsia"/>
          <w:kern w:val="2"/>
        </w:rPr>
        <w:t>3</w:t>
      </w:r>
      <w:r w:rsidRPr="00B407BA">
        <w:rPr>
          <w:rFonts w:eastAsiaTheme="minorEastAsia"/>
          <w:kern w:val="2"/>
        </w:rPr>
        <w:t>）若某一天温度为</w:t>
      </w:r>
      <w:r w:rsidRPr="00B407BA">
        <w:rPr>
          <w:rFonts w:eastAsiaTheme="minorEastAsia"/>
          <w:kern w:val="2"/>
        </w:rPr>
        <w:t>25</w:t>
      </w:r>
      <w:r w:rsidRPr="00B407BA">
        <w:rPr>
          <w:rFonts w:ascii="宋体" w:hAnsi="宋体" w:cs="宋体"/>
          <w:kern w:val="2"/>
        </w:rPr>
        <w:t>℃</w:t>
      </w:r>
      <w:r w:rsidRPr="00B407BA">
        <w:rPr>
          <w:rFonts w:eastAsiaTheme="minorEastAsia"/>
          <w:kern w:val="2"/>
        </w:rPr>
        <w:t>，光照强度大于</w:t>
      </w:r>
      <w:r w:rsidRPr="00B407BA">
        <w:rPr>
          <w:rFonts w:eastAsiaTheme="minorEastAsia"/>
          <w:kern w:val="2"/>
        </w:rPr>
        <w:t>1klx</w:t>
      </w:r>
      <w:r w:rsidRPr="00B407BA">
        <w:rPr>
          <w:rFonts w:eastAsiaTheme="minorEastAsia"/>
          <w:kern w:val="2"/>
        </w:rPr>
        <w:t>小于</w:t>
      </w:r>
      <w:r w:rsidRPr="00B407BA">
        <w:rPr>
          <w:rFonts w:eastAsiaTheme="minorEastAsia"/>
          <w:kern w:val="2"/>
        </w:rPr>
        <w:t>2klx</w:t>
      </w:r>
      <w:r w:rsidRPr="00B407BA">
        <w:rPr>
          <w:rFonts w:eastAsiaTheme="minorEastAsia"/>
          <w:kern w:val="2"/>
        </w:rPr>
        <w:t>，光照时间为</w:t>
      </w:r>
      <w:r w:rsidRPr="00B407BA">
        <w:rPr>
          <w:rFonts w:eastAsiaTheme="minorEastAsia"/>
          <w:kern w:val="2"/>
        </w:rPr>
        <w:t>12</w:t>
      </w:r>
      <w:r w:rsidRPr="00B407BA">
        <w:rPr>
          <w:rFonts w:eastAsiaTheme="minorEastAsia"/>
          <w:kern w:val="2"/>
        </w:rPr>
        <w:t>小时，则这</w:t>
      </w:r>
      <w:r w:rsidRPr="00B407BA">
        <w:rPr>
          <w:rFonts w:eastAsiaTheme="minorEastAsia"/>
          <w:kern w:val="2"/>
        </w:rPr>
        <w:t>12</w:t>
      </w:r>
      <w:r w:rsidRPr="00B407BA">
        <w:rPr>
          <w:rFonts w:eastAsiaTheme="minorEastAsia"/>
          <w:kern w:val="2"/>
        </w:rPr>
        <w:t>小时净光合量在</w:t>
      </w:r>
      <w:r w:rsidRPr="00B407BA">
        <w:rPr>
          <w:rFonts w:eastAsiaTheme="minorEastAsia"/>
          <w:kern w:val="2"/>
        </w:rPr>
        <w:t>0-22.4×12</w:t>
      </w:r>
      <w:r w:rsidRPr="00B407BA">
        <w:rPr>
          <w:rFonts w:eastAsiaTheme="minorEastAsia"/>
          <w:kern w:val="2"/>
        </w:rPr>
        <w:lastRenderedPageBreak/>
        <w:t>之间，而</w:t>
      </w:r>
      <w:r w:rsidRPr="00B407BA">
        <w:rPr>
          <w:rFonts w:eastAsiaTheme="minorEastAsia"/>
          <w:kern w:val="2"/>
        </w:rPr>
        <w:t>12</w:t>
      </w:r>
      <w:r w:rsidRPr="00B407BA">
        <w:rPr>
          <w:rFonts w:eastAsiaTheme="minorEastAsia"/>
          <w:kern w:val="2"/>
        </w:rPr>
        <w:t>小时黑暗条件下细胞呼吸消耗量为</w:t>
      </w:r>
      <w:r w:rsidRPr="00B407BA">
        <w:rPr>
          <w:rFonts w:eastAsiaTheme="minorEastAsia"/>
          <w:kern w:val="2"/>
        </w:rPr>
        <w:t>12×22.4</w:t>
      </w:r>
      <w:r w:rsidRPr="00B407BA">
        <w:rPr>
          <w:rFonts w:eastAsiaTheme="minorEastAsia"/>
          <w:kern w:val="2"/>
        </w:rPr>
        <w:t>，因此一昼夜有机物的积累量</w:t>
      </w:r>
      <w:r w:rsidRPr="00B407BA">
        <w:rPr>
          <w:rFonts w:eastAsiaTheme="minorEastAsia"/>
          <w:kern w:val="2"/>
        </w:rPr>
        <w:t>=12</w:t>
      </w:r>
      <w:r w:rsidRPr="00B407BA">
        <w:rPr>
          <w:rFonts w:eastAsiaTheme="minorEastAsia"/>
          <w:kern w:val="2"/>
        </w:rPr>
        <w:t>小时净光合量﹣</w:t>
      </w:r>
      <w:r w:rsidRPr="00B407BA">
        <w:rPr>
          <w:rFonts w:eastAsiaTheme="minorEastAsia"/>
          <w:kern w:val="2"/>
        </w:rPr>
        <w:t>12</w:t>
      </w:r>
      <w:r w:rsidRPr="00B407BA">
        <w:rPr>
          <w:rFonts w:eastAsiaTheme="minorEastAsia"/>
          <w:kern w:val="2"/>
        </w:rPr>
        <w:t>小时呼吸消耗量＜</w:t>
      </w:r>
      <w:r w:rsidRPr="00B407BA">
        <w:rPr>
          <w:rFonts w:eastAsiaTheme="minorEastAsia"/>
          <w:kern w:val="2"/>
        </w:rPr>
        <w:t>0</w:t>
      </w:r>
      <w:r w:rsidRPr="00B407BA">
        <w:rPr>
          <w:rFonts w:eastAsiaTheme="minorEastAsia"/>
          <w:kern w:val="2"/>
        </w:rPr>
        <w:t>，所以一昼夜后该蔬菜的干重将减少。</w:t>
      </w:r>
    </w:p>
    <w:p w:rsidR="00120A05" w:rsidRPr="00B407BA" w:rsidRDefault="0012231E" w:rsidP="00DD3920">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120A05">
        <w:rPr>
          <w:rFonts w:eastAsia="黑体"/>
          <w:color w:val="FF0000"/>
          <w:kern w:val="2"/>
        </w:rPr>
        <w:t xml:space="preserve"> </w:t>
      </w:r>
      <w:r>
        <w:rPr>
          <w:rFonts w:eastAsiaTheme="minorEastAsia"/>
          <w:kern w:val="2"/>
        </w:rPr>
        <w:t>（</w:t>
      </w:r>
      <w:r>
        <w:rPr>
          <w:rFonts w:eastAsiaTheme="minorEastAsia"/>
          <w:kern w:val="2"/>
        </w:rPr>
        <w:t>1</w:t>
      </w:r>
      <w:r>
        <w:rPr>
          <w:rFonts w:eastAsiaTheme="minorEastAsia"/>
          <w:kern w:val="2"/>
        </w:rPr>
        <w:t>）</w:t>
      </w:r>
      <w:r w:rsidRPr="00B407BA">
        <w:rPr>
          <w:rFonts w:eastAsiaTheme="minorEastAsia"/>
          <w:kern w:val="2"/>
        </w:rPr>
        <w:t>神经调节和体液调节</w:t>
      </w:r>
      <w:r w:rsidRPr="00B407BA">
        <w:rPr>
          <w:rFonts w:eastAsiaTheme="minorEastAsia"/>
          <w:kern w:val="2"/>
        </w:rPr>
        <w:t xml:space="preserve">       </w:t>
      </w:r>
      <w:r w:rsidRPr="00B407BA">
        <w:rPr>
          <w:rFonts w:eastAsiaTheme="minorEastAsia"/>
          <w:kern w:val="2"/>
        </w:rPr>
        <w:t>迷走神经传出纤维末梢及胰腺</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kern w:val="2"/>
        </w:rPr>
        <w:t>（</w:t>
      </w:r>
      <w:r>
        <w:rPr>
          <w:rFonts w:eastAsiaTheme="minorEastAsia"/>
          <w:kern w:val="2"/>
        </w:rPr>
        <w:t>2</w:t>
      </w:r>
      <w:r>
        <w:rPr>
          <w:rFonts w:eastAsiaTheme="minorEastAsia"/>
          <w:kern w:val="2"/>
        </w:rPr>
        <w:t>）</w:t>
      </w:r>
      <w:r w:rsidRPr="00B407BA">
        <w:rPr>
          <w:rFonts w:ascii="宋体" w:hAnsi="宋体" w:cs="宋体"/>
          <w:kern w:val="2"/>
        </w:rPr>
        <w:t>①</w:t>
      </w:r>
      <w:r w:rsidRPr="00B407BA">
        <w:rPr>
          <w:rFonts w:eastAsiaTheme="minorEastAsia"/>
          <w:kern w:val="2"/>
        </w:rPr>
        <w:t>高糖</w:t>
      </w:r>
      <w:r w:rsidRPr="00B407BA">
        <w:rPr>
          <w:rFonts w:eastAsiaTheme="minorEastAsia"/>
          <w:kern w:val="2"/>
        </w:rPr>
        <w:t xml:space="preserve">    </w:t>
      </w:r>
      <w:r w:rsidRPr="00B407BA">
        <w:rPr>
          <w:rFonts w:ascii="宋体" w:hAnsi="宋体" w:cs="宋体"/>
          <w:kern w:val="2"/>
        </w:rPr>
        <w:t>②</w:t>
      </w:r>
      <w:r w:rsidRPr="00B407BA">
        <w:rPr>
          <w:rFonts w:eastAsiaTheme="minorEastAsia"/>
          <w:kern w:val="2"/>
        </w:rPr>
        <w:t>测定记录甲、乙两组细胞培养液中的胰岛素含量</w:t>
      </w:r>
      <w:r w:rsidRPr="00B407BA">
        <w:rPr>
          <w:rFonts w:eastAsiaTheme="minorEastAsia"/>
          <w:kern w:val="2"/>
        </w:rPr>
        <w:t xml:space="preserve">   </w:t>
      </w:r>
      <w:r w:rsidRPr="00B407BA">
        <w:rPr>
          <w:rFonts w:ascii="宋体" w:hAnsi="宋体" w:cs="宋体"/>
          <w:kern w:val="2"/>
        </w:rPr>
        <w:t>③</w:t>
      </w:r>
      <w:r w:rsidRPr="00B407BA">
        <w:rPr>
          <w:rFonts w:eastAsiaTheme="minorEastAsia"/>
          <w:kern w:val="2"/>
        </w:rPr>
        <w:t xml:space="preserve"> </w:t>
      </w:r>
      <w:r w:rsidRPr="00B407BA">
        <w:rPr>
          <w:rFonts w:eastAsiaTheme="minorEastAsia"/>
          <w:kern w:val="2"/>
        </w:rPr>
        <w:t>胰高血糖素</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黑体"/>
          <w:color w:val="FF0000"/>
          <w:kern w:val="2"/>
        </w:rPr>
        <w:t>【解析】</w:t>
      </w:r>
      <w:r w:rsidRPr="00B407BA">
        <w:rPr>
          <w:rFonts w:eastAsiaTheme="minorEastAsia"/>
          <w:kern w:val="2"/>
        </w:rPr>
        <w:t>（</w:t>
      </w:r>
      <w:r w:rsidRPr="00B407BA">
        <w:rPr>
          <w:rFonts w:eastAsiaTheme="minorEastAsia"/>
          <w:kern w:val="2"/>
        </w:rPr>
        <w:t>1</w:t>
      </w:r>
      <w:r w:rsidRPr="00B407BA">
        <w:rPr>
          <w:rFonts w:eastAsiaTheme="minorEastAsia"/>
          <w:kern w:val="2"/>
        </w:rPr>
        <w:t>）通过对题图分析，不难看出胰腺分泌胰液的调节方式是神经调节和体液调节两种方式，在神经调节过程中效应器是迷走神经传出纤维末梢及胰腺。（</w:t>
      </w:r>
      <w:r w:rsidRPr="00B407BA">
        <w:rPr>
          <w:rFonts w:eastAsiaTheme="minorEastAsia"/>
          <w:kern w:val="2"/>
        </w:rPr>
        <w:t>2</w:t>
      </w:r>
      <w:r w:rsidRPr="00B407BA">
        <w:rPr>
          <w:rFonts w:eastAsiaTheme="minorEastAsia"/>
          <w:kern w:val="2"/>
        </w:rPr>
        <w:t>）</w:t>
      </w:r>
      <w:r w:rsidRPr="00B407BA">
        <w:rPr>
          <w:rFonts w:ascii="宋体" w:hAnsi="宋体" w:cs="宋体"/>
          <w:kern w:val="2"/>
        </w:rPr>
        <w:t>①</w:t>
      </w:r>
      <w:r w:rsidRPr="00B407BA">
        <w:rPr>
          <w:rFonts w:eastAsiaTheme="minorEastAsia"/>
          <w:kern w:val="2"/>
        </w:rPr>
        <w:t>胰岛素、胰高血糖素的分泌与血糖浓度有直接关系，故应用高糖培养液培养胰岛</w:t>
      </w:r>
      <w:r w:rsidRPr="00B407BA">
        <w:rPr>
          <w:rFonts w:eastAsiaTheme="minorEastAsia"/>
          <w:kern w:val="2"/>
        </w:rPr>
        <w:t>B</w:t>
      </w:r>
      <w:r w:rsidRPr="00B407BA">
        <w:rPr>
          <w:rFonts w:eastAsiaTheme="minorEastAsia"/>
          <w:kern w:val="2"/>
        </w:rPr>
        <w:t>细胞，高糖可以促进胰岛素的分泌。</w:t>
      </w:r>
      <w:r w:rsidRPr="00B407BA">
        <w:rPr>
          <w:rFonts w:ascii="宋体" w:hAnsi="宋体" w:cs="宋体"/>
          <w:kern w:val="2"/>
        </w:rPr>
        <w:t>②</w:t>
      </w:r>
      <w:r w:rsidRPr="00B407BA">
        <w:rPr>
          <w:rFonts w:eastAsiaTheme="minorEastAsia"/>
          <w:kern w:val="2"/>
        </w:rPr>
        <w:t>对上面得到的胰岛</w:t>
      </w:r>
      <w:r w:rsidRPr="00B407BA">
        <w:rPr>
          <w:rFonts w:eastAsiaTheme="minorEastAsia"/>
          <w:kern w:val="2"/>
        </w:rPr>
        <w:t>B</w:t>
      </w:r>
      <w:r w:rsidRPr="00B407BA">
        <w:rPr>
          <w:rFonts w:eastAsiaTheme="minorEastAsia"/>
          <w:kern w:val="2"/>
        </w:rPr>
        <w:t>细胞根据对照原则，设置甲乙两组。放在同样的环境培养，并测定培养液中胰岛素含量，记录数据。</w:t>
      </w:r>
      <w:r w:rsidRPr="00B407BA">
        <w:rPr>
          <w:rFonts w:ascii="宋体" w:hAnsi="宋体" w:cs="宋体"/>
          <w:kern w:val="2"/>
        </w:rPr>
        <w:t>③</w:t>
      </w:r>
      <w:r w:rsidRPr="00B407BA">
        <w:rPr>
          <w:rFonts w:eastAsiaTheme="minorEastAsia"/>
          <w:kern w:val="2"/>
        </w:rPr>
        <w:t>然后甲组加入适量胰高血糖素，乙组不加，一段时间后分别测定甲乙两组胰岛素含量，比较数值变化情况，即可确定胰高血糖素对胰岛素的作用效果。</w:t>
      </w:r>
    </w:p>
    <w:p w:rsidR="00120A05" w:rsidRPr="00B407BA" w:rsidRDefault="0012231E" w:rsidP="00DD3920">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120A05">
        <w:rPr>
          <w:rFonts w:eastAsia="黑体"/>
          <w:color w:val="FF0000"/>
          <w:kern w:val="2"/>
        </w:rPr>
        <w:t xml:space="preserve"> </w:t>
      </w:r>
      <w:r w:rsidRPr="00B407BA">
        <w:rPr>
          <w:rFonts w:eastAsiaTheme="minorEastAsia"/>
          <w:kern w:val="2"/>
        </w:rPr>
        <w:t>（</w:t>
      </w:r>
      <w:r w:rsidRPr="00B407BA">
        <w:rPr>
          <w:rFonts w:eastAsiaTheme="minorEastAsia"/>
          <w:kern w:val="2"/>
        </w:rPr>
        <w:t>1</w:t>
      </w:r>
      <w:r w:rsidRPr="00B407BA">
        <w:rPr>
          <w:rFonts w:eastAsiaTheme="minorEastAsia"/>
          <w:kern w:val="2"/>
        </w:rPr>
        <w:t>）</w:t>
      </w:r>
      <w:r w:rsidRPr="00B407BA">
        <w:rPr>
          <w:rFonts w:ascii="宋体" w:hAnsi="宋体" w:cs="宋体"/>
          <w:kern w:val="2"/>
        </w:rPr>
        <w:t>①</w:t>
      </w:r>
      <w:r w:rsidRPr="00B407BA">
        <w:rPr>
          <w:rFonts w:eastAsiaTheme="minorEastAsia"/>
          <w:kern w:val="2"/>
        </w:rPr>
        <w:t>分解者</w:t>
      </w:r>
      <w:r w:rsidRPr="00B407BA">
        <w:rPr>
          <w:rFonts w:eastAsiaTheme="minorEastAsia" w:hint="eastAsia"/>
          <w:kern w:val="2"/>
        </w:rPr>
        <w:t>（</w:t>
      </w:r>
      <w:r w:rsidRPr="00B407BA">
        <w:rPr>
          <w:rFonts w:eastAsiaTheme="minorEastAsia" w:hint="eastAsia"/>
          <w:kern w:val="2"/>
        </w:rPr>
        <w:t>1</w:t>
      </w:r>
      <w:r w:rsidRPr="00B407BA">
        <w:rPr>
          <w:rFonts w:eastAsiaTheme="minorEastAsia" w:hint="eastAsia"/>
          <w:kern w:val="2"/>
        </w:rPr>
        <w:t>分</w:t>
      </w:r>
      <w:r w:rsidRPr="00B407BA">
        <w:rPr>
          <w:rFonts w:eastAsiaTheme="minorEastAsia"/>
          <w:kern w:val="2"/>
        </w:rPr>
        <w:t>）</w:t>
      </w:r>
      <w:r w:rsidRPr="00B407BA">
        <w:rPr>
          <w:rFonts w:eastAsiaTheme="minorEastAsia"/>
          <w:kern w:val="2"/>
        </w:rPr>
        <w:t xml:space="preserve">     </w:t>
      </w:r>
      <w:r w:rsidRPr="00B407BA">
        <w:rPr>
          <w:rFonts w:ascii="宋体" w:hAnsi="宋体" w:cs="宋体"/>
          <w:kern w:val="2"/>
        </w:rPr>
        <w:t>②</w:t>
      </w:r>
      <w:r w:rsidRPr="00B407BA">
        <w:rPr>
          <w:rFonts w:eastAsiaTheme="minorEastAsia"/>
          <w:kern w:val="2"/>
        </w:rPr>
        <w:t>调节生物的种间关系，维持生态系统稳定</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Theme="minorEastAsia"/>
          <w:kern w:val="2"/>
        </w:rPr>
        <w:t xml:space="preserve"> </w:t>
      </w:r>
      <w:r w:rsidRPr="00B407BA">
        <w:rPr>
          <w:rFonts w:eastAsiaTheme="minorEastAsia"/>
          <w:kern w:val="2"/>
        </w:rPr>
        <w:t>（</w:t>
      </w:r>
      <w:r w:rsidRPr="00B407BA">
        <w:rPr>
          <w:rFonts w:eastAsiaTheme="minorEastAsia"/>
          <w:kern w:val="2"/>
        </w:rPr>
        <w:t>2</w:t>
      </w:r>
      <w:r w:rsidRPr="00B407BA">
        <w:rPr>
          <w:rFonts w:eastAsiaTheme="minorEastAsia"/>
          <w:kern w:val="2"/>
        </w:rPr>
        <w:t>）</w:t>
      </w:r>
      <w:r w:rsidRPr="00B407BA">
        <w:rPr>
          <w:rFonts w:ascii="宋体" w:hAnsi="宋体" w:cs="宋体"/>
          <w:kern w:val="2"/>
        </w:rPr>
        <w:t>①</w:t>
      </w:r>
      <w:r w:rsidRPr="00B407BA">
        <w:rPr>
          <w:rFonts w:eastAsiaTheme="minorEastAsia"/>
          <w:kern w:val="2"/>
        </w:rPr>
        <w:t>样方</w:t>
      </w:r>
      <w:r w:rsidRPr="00B407BA">
        <w:rPr>
          <w:rFonts w:eastAsiaTheme="minorEastAsia"/>
          <w:kern w:val="2"/>
        </w:rPr>
        <w:t xml:space="preserve">    </w:t>
      </w:r>
      <w:r w:rsidRPr="00B407BA">
        <w:rPr>
          <w:rFonts w:eastAsiaTheme="minorEastAsia"/>
          <w:kern w:val="2"/>
        </w:rPr>
        <w:t>亚洲小车蝗</w:t>
      </w:r>
      <w:r w:rsidRPr="00B407BA">
        <w:rPr>
          <w:rFonts w:eastAsiaTheme="minorEastAsia"/>
          <w:kern w:val="2"/>
        </w:rPr>
        <w:t xml:space="preserve">    </w:t>
      </w:r>
      <w:r w:rsidRPr="00B407BA">
        <w:rPr>
          <w:rFonts w:eastAsiaTheme="minorEastAsia"/>
          <w:kern w:val="2"/>
        </w:rPr>
        <w:t>少量蝗虫采食，能促进牧草再生长，牧草补偿量大于蝗虫取食量</w:t>
      </w:r>
      <w:r w:rsidRPr="00B407BA">
        <w:rPr>
          <w:rFonts w:eastAsiaTheme="minorEastAsia"/>
          <w:kern w:val="2"/>
        </w:rPr>
        <w:t xml:space="preserve">    </w:t>
      </w:r>
      <w:r w:rsidRPr="00B407BA">
        <w:rPr>
          <w:rFonts w:ascii="宋体" w:hAnsi="宋体" w:cs="宋体"/>
          <w:kern w:val="2"/>
        </w:rPr>
        <w:t>②</w:t>
      </w:r>
      <w:r w:rsidRPr="00B407BA">
        <w:rPr>
          <w:rFonts w:eastAsiaTheme="minorEastAsia"/>
          <w:kern w:val="2"/>
        </w:rPr>
        <w:t>间接</w:t>
      </w:r>
      <w:r w:rsidRPr="00B407BA">
        <w:rPr>
          <w:rFonts w:eastAsiaTheme="minorEastAsia" w:hint="eastAsia"/>
          <w:kern w:val="2"/>
        </w:rPr>
        <w:t>（</w:t>
      </w:r>
      <w:r w:rsidRPr="00B407BA">
        <w:rPr>
          <w:rFonts w:eastAsiaTheme="minorEastAsia" w:hint="eastAsia"/>
          <w:kern w:val="2"/>
        </w:rPr>
        <w:t>1</w:t>
      </w:r>
      <w:r w:rsidRPr="00B407BA">
        <w:rPr>
          <w:rFonts w:eastAsiaTheme="minorEastAsia" w:hint="eastAsia"/>
          <w:kern w:val="2"/>
        </w:rPr>
        <w:t>分</w:t>
      </w:r>
      <w:r w:rsidRPr="00B407BA">
        <w:rPr>
          <w:rFonts w:eastAsiaTheme="minorEastAsia"/>
          <w:kern w:val="2"/>
        </w:rPr>
        <w:t>）</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eastAsia="黑体"/>
          <w:color w:val="FF0000"/>
          <w:kern w:val="2"/>
        </w:rPr>
        <w:t>【解析】</w:t>
      </w:r>
      <w:r w:rsidRPr="00B407BA">
        <w:rPr>
          <w:rFonts w:eastAsiaTheme="minorEastAsia"/>
          <w:kern w:val="2"/>
        </w:rPr>
        <w:t>（</w:t>
      </w:r>
      <w:r w:rsidRPr="00B407BA">
        <w:rPr>
          <w:rFonts w:eastAsiaTheme="minorEastAsia"/>
          <w:kern w:val="2"/>
        </w:rPr>
        <w:t>1</w:t>
      </w:r>
      <w:r w:rsidRPr="00B407BA">
        <w:rPr>
          <w:rFonts w:eastAsiaTheme="minorEastAsia"/>
          <w:kern w:val="2"/>
        </w:rPr>
        <w:t>）</w:t>
      </w:r>
      <w:r w:rsidRPr="00B407BA">
        <w:rPr>
          <w:rFonts w:ascii="宋体" w:hAnsi="宋体" w:cs="宋体"/>
          <w:kern w:val="2"/>
        </w:rPr>
        <w:t>①</w:t>
      </w:r>
      <w:r w:rsidRPr="00B407BA">
        <w:rPr>
          <w:rFonts w:eastAsiaTheme="minorEastAsia"/>
          <w:kern w:val="2"/>
        </w:rPr>
        <w:t>根据以上分析已知，在图</w:t>
      </w:r>
      <w:r w:rsidRPr="00B407BA">
        <w:rPr>
          <w:rFonts w:eastAsiaTheme="minorEastAsia"/>
          <w:kern w:val="2"/>
        </w:rPr>
        <w:t>1</w:t>
      </w:r>
      <w:r w:rsidRPr="00B407BA">
        <w:rPr>
          <w:rFonts w:eastAsiaTheme="minorEastAsia"/>
          <w:kern w:val="2"/>
        </w:rPr>
        <w:t>草场生态系统组成中，只有生产者和消费者，没有分解者。</w:t>
      </w:r>
      <w:r w:rsidRPr="00B407BA">
        <w:rPr>
          <w:rFonts w:ascii="宋体" w:hAnsi="宋体" w:cs="宋体"/>
          <w:kern w:val="2"/>
        </w:rPr>
        <w:t>②</w:t>
      </w:r>
      <w:r w:rsidRPr="00B407BA">
        <w:rPr>
          <w:rFonts w:eastAsiaTheme="minorEastAsia"/>
          <w:kern w:val="2"/>
        </w:rPr>
        <w:t>生态系统的信息传递能调节生物的种间关系，以维持生态系统的稳定，如</w:t>
      </w:r>
      <w:r w:rsidRPr="00B407BA">
        <w:rPr>
          <w:rFonts w:eastAsiaTheme="minorEastAsia"/>
          <w:kern w:val="2"/>
        </w:rPr>
        <w:t>“</w:t>
      </w:r>
      <w:r w:rsidRPr="00B407BA">
        <w:rPr>
          <w:rFonts w:eastAsiaTheme="minorEastAsia"/>
          <w:kern w:val="2"/>
        </w:rPr>
        <w:t>绿色</w:t>
      </w:r>
      <w:r w:rsidRPr="00B407BA">
        <w:rPr>
          <w:rFonts w:eastAsiaTheme="minorEastAsia"/>
          <w:kern w:val="2"/>
        </w:rPr>
        <w:t>”</w:t>
      </w:r>
      <w:r w:rsidRPr="00B407BA">
        <w:rPr>
          <w:rFonts w:eastAsiaTheme="minorEastAsia"/>
          <w:kern w:val="2"/>
        </w:rPr>
        <w:t>为草食动物提供了可采食的信息，鹰靠敏锐的视力去捕杀兔子，兔子也能根据声音或行为特征逃避鹰的猎杀等。（</w:t>
      </w:r>
      <w:r w:rsidRPr="00B407BA">
        <w:rPr>
          <w:rFonts w:eastAsiaTheme="minorEastAsia"/>
          <w:kern w:val="2"/>
        </w:rPr>
        <w:t>2</w:t>
      </w:r>
      <w:r w:rsidRPr="00B407BA">
        <w:rPr>
          <w:rFonts w:eastAsiaTheme="minorEastAsia"/>
          <w:kern w:val="2"/>
        </w:rPr>
        <w:t>）</w:t>
      </w:r>
      <w:r w:rsidRPr="00B407BA">
        <w:rPr>
          <w:rFonts w:ascii="宋体" w:hAnsi="宋体" w:cs="宋体"/>
          <w:kern w:val="2"/>
        </w:rPr>
        <w:t>①</w:t>
      </w:r>
      <w:r w:rsidRPr="00B407BA">
        <w:rPr>
          <w:rFonts w:eastAsiaTheme="minorEastAsia"/>
          <w:kern w:val="2"/>
        </w:rPr>
        <w:t>由于蝗虫若虫（跳蝻）的活动范围较小，活动能力较弱，因此调查其种群密度适宜用样方法。据图分析，随着四种蝗虫种群密度的增加，亚洲小车蝗的曲线最先下降，说明其对牧草危害最大；图中显示，在红腹牧草蝗的种群密度小于</w:t>
      </w:r>
      <w:r w:rsidRPr="00B407BA">
        <w:rPr>
          <w:rFonts w:eastAsiaTheme="minorEastAsia"/>
          <w:kern w:val="2"/>
        </w:rPr>
        <w:t>15</w:t>
      </w:r>
      <w:r w:rsidRPr="00B407BA">
        <w:rPr>
          <w:rFonts w:eastAsiaTheme="minorEastAsia"/>
          <w:kern w:val="2"/>
        </w:rPr>
        <w:t>只</w:t>
      </w:r>
      <w:r w:rsidRPr="00B407BA">
        <w:rPr>
          <w:rFonts w:eastAsiaTheme="minorEastAsia"/>
          <w:kern w:val="2"/>
        </w:rPr>
        <w:t>/m</w:t>
      </w:r>
      <w:r w:rsidRPr="00B407BA">
        <w:rPr>
          <w:rFonts w:eastAsiaTheme="minorEastAsia"/>
          <w:kern w:val="2"/>
          <w:vertAlign w:val="superscript"/>
        </w:rPr>
        <w:t>2</w:t>
      </w:r>
      <w:r w:rsidRPr="00B407BA">
        <w:rPr>
          <w:rFonts w:eastAsiaTheme="minorEastAsia"/>
          <w:kern w:val="2"/>
        </w:rPr>
        <w:t>时，牧草产量增加了，可能是因为少量蝗虫采食，能促进牧草再生长。</w:t>
      </w:r>
      <w:r w:rsidRPr="00B407BA">
        <w:rPr>
          <w:rFonts w:ascii="宋体" w:hAnsi="宋体" w:cs="宋体"/>
          <w:kern w:val="2"/>
        </w:rPr>
        <w:t>②</w:t>
      </w:r>
      <w:r w:rsidRPr="00B407BA">
        <w:rPr>
          <w:rFonts w:eastAsiaTheme="minorEastAsia"/>
          <w:kern w:val="2"/>
        </w:rPr>
        <w:t>根据题意分析，实行大面积施用蝗虫微孢子虫（蝗虫的寄生虫）可以很好的控制蝗灾，利用的不同生物之间的种间关系，体现的是生物多样性的间接价值。</w:t>
      </w:r>
    </w:p>
    <w:p w:rsidR="00120A05" w:rsidRPr="00B407BA" w:rsidRDefault="0012231E" w:rsidP="00DD3920">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120A05">
        <w:rPr>
          <w:rFonts w:eastAsia="黑体"/>
          <w:color w:val="FF0000"/>
          <w:kern w:val="2"/>
        </w:rPr>
        <w:t xml:space="preserve"> </w:t>
      </w:r>
      <w:r w:rsidRPr="00B407BA">
        <w:rPr>
          <w:rFonts w:eastAsiaTheme="minorEastAsia" w:hint="eastAsia"/>
          <w:kern w:val="2"/>
        </w:rPr>
        <w:t>I</w:t>
      </w:r>
      <w:r w:rsidRPr="00B407BA">
        <w:rPr>
          <w:rFonts w:eastAsiaTheme="minorEastAsia" w:hint="eastAsia"/>
          <w:kern w:val="2"/>
        </w:rPr>
        <w:t>．</w:t>
      </w:r>
      <w:r>
        <w:rPr>
          <w:rFonts w:eastAsiaTheme="minorEastAsia" w:hint="eastAsia"/>
          <w:kern w:val="2"/>
        </w:rPr>
        <w:t>（</w:t>
      </w:r>
      <w:r>
        <w:rPr>
          <w:rFonts w:eastAsiaTheme="minorEastAsia" w:hint="eastAsia"/>
          <w:kern w:val="2"/>
        </w:rPr>
        <w:t>1</w:t>
      </w:r>
      <w:r>
        <w:rPr>
          <w:rFonts w:eastAsiaTheme="minorEastAsia" w:hint="eastAsia"/>
          <w:kern w:val="2"/>
        </w:rPr>
        <w:t>）</w:t>
      </w:r>
      <w:r w:rsidRPr="00B407BA">
        <w:rPr>
          <w:rFonts w:eastAsiaTheme="minorEastAsia" w:hint="eastAsia"/>
          <w:kern w:val="2"/>
        </w:rPr>
        <w:t>9</w:t>
      </w:r>
      <w:r w:rsidRPr="00B407BA">
        <w:rPr>
          <w:rFonts w:eastAsiaTheme="minorEastAsia" w:hint="eastAsia"/>
          <w:kern w:val="2"/>
        </w:rPr>
        <w:t>个或</w:t>
      </w:r>
      <w:r w:rsidRPr="00B407BA">
        <w:rPr>
          <w:rFonts w:eastAsiaTheme="minorEastAsia" w:hint="eastAsia"/>
          <w:kern w:val="2"/>
        </w:rPr>
        <w:t>10</w:t>
      </w:r>
      <w:r w:rsidRPr="00B407BA">
        <w:rPr>
          <w:rFonts w:eastAsiaTheme="minorEastAsia" w:hint="eastAsia"/>
          <w:kern w:val="2"/>
        </w:rPr>
        <w:t>个或</w:t>
      </w:r>
      <w:r w:rsidRPr="00B407BA">
        <w:rPr>
          <w:rFonts w:eastAsiaTheme="minorEastAsia" w:hint="eastAsia"/>
          <w:kern w:val="2"/>
        </w:rPr>
        <w:t>11</w:t>
      </w:r>
      <w:r w:rsidRPr="00B407BA">
        <w:rPr>
          <w:rFonts w:eastAsiaTheme="minorEastAsia" w:hint="eastAsia"/>
          <w:kern w:val="2"/>
        </w:rPr>
        <w:t>个</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B407BA">
        <w:rPr>
          <w:rFonts w:eastAsiaTheme="minorEastAsia" w:hint="eastAsia"/>
          <w:kern w:val="2"/>
        </w:rPr>
        <w:t>雌雄同株</w:t>
      </w:r>
      <w:r w:rsidRPr="00B407BA">
        <w:rPr>
          <w:rFonts w:ascii="宋体" w:hAnsi="宋体" w:cs="宋体" w:hint="eastAsia"/>
          <w:kern w:val="2"/>
        </w:rPr>
        <w:t>∶</w:t>
      </w:r>
      <w:r w:rsidRPr="00B407BA">
        <w:rPr>
          <w:rFonts w:eastAsiaTheme="minorEastAsia" w:hint="eastAsia"/>
          <w:kern w:val="2"/>
        </w:rPr>
        <w:t>雌株</w:t>
      </w:r>
      <w:r w:rsidRPr="00B407BA">
        <w:rPr>
          <w:rFonts w:ascii="宋体" w:hAnsi="宋体" w:cs="宋体" w:hint="eastAsia"/>
          <w:kern w:val="2"/>
        </w:rPr>
        <w:t>∶</w:t>
      </w:r>
      <w:r w:rsidRPr="00B407BA">
        <w:rPr>
          <w:rFonts w:eastAsiaTheme="minorEastAsia" w:hint="eastAsia"/>
          <w:kern w:val="2"/>
        </w:rPr>
        <w:t>雄株＝</w:t>
      </w:r>
      <w:r w:rsidRPr="00B407BA">
        <w:rPr>
          <w:rFonts w:eastAsiaTheme="minorEastAsia" w:hint="eastAsia"/>
          <w:kern w:val="2"/>
        </w:rPr>
        <w:t>2</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B407BA">
        <w:rPr>
          <w:rFonts w:eastAsiaTheme="minorEastAsia" w:hint="eastAsia"/>
          <w:kern w:val="2"/>
        </w:rPr>
        <w:t>雌雄同株</w:t>
      </w:r>
      <w:r w:rsidRPr="00B407BA">
        <w:rPr>
          <w:rFonts w:eastAsiaTheme="minorEastAsia"/>
          <w:kern w:val="2"/>
        </w:rPr>
        <w:t xml:space="preserve">    </w:t>
      </w:r>
    </w:p>
    <w:p w:rsidR="00120A05" w:rsidRPr="00B407BA" w:rsidRDefault="0012231E" w:rsidP="00DD3920">
      <w:pPr>
        <w:widowControl w:val="0"/>
        <w:adjustRightInd w:val="0"/>
        <w:snapToGrid w:val="0"/>
        <w:spacing w:line="360" w:lineRule="auto"/>
        <w:ind w:firstLineChars="200" w:firstLine="420"/>
        <w:jc w:val="both"/>
        <w:rPr>
          <w:rFonts w:eastAsiaTheme="minorEastAsia"/>
          <w:kern w:val="2"/>
        </w:rPr>
      </w:pPr>
      <w:r w:rsidRPr="00B407BA">
        <w:rPr>
          <w:rFonts w:ascii="宋体" w:hAnsi="宋体" w:cs="宋体" w:hint="eastAsia"/>
          <w:kern w:val="2"/>
        </w:rPr>
        <w:t>Ⅱ</w:t>
      </w:r>
      <w:r w:rsidRPr="00B407BA">
        <w:rPr>
          <w:rFonts w:eastAsiaTheme="minorEastAsia" w:hint="eastAsia"/>
          <w:kern w:val="2"/>
        </w:rPr>
        <w:t>．杂交组合：长翅短刚毛雄性×短翅短刚毛雌性（</w:t>
      </w:r>
      <w:r w:rsidRPr="00B407BA">
        <w:rPr>
          <w:rFonts w:eastAsiaTheme="minorEastAsia" w:hint="eastAsia"/>
          <w:kern w:val="2"/>
        </w:rPr>
        <w:t>2</w:t>
      </w:r>
      <w:r w:rsidRPr="00B407BA">
        <w:rPr>
          <w:rFonts w:eastAsiaTheme="minorEastAsia" w:hint="eastAsia"/>
          <w:kern w:val="2"/>
        </w:rPr>
        <w:t>分</w:t>
      </w:r>
      <w:r w:rsidRPr="00B407BA">
        <w:rPr>
          <w:rFonts w:eastAsiaTheme="minorEastAsia"/>
          <w:kern w:val="2"/>
        </w:rPr>
        <w:t>）</w:t>
      </w:r>
      <w:r w:rsidRPr="00B407BA">
        <w:rPr>
          <w:rFonts w:eastAsiaTheme="minorEastAsia" w:hint="eastAsia"/>
          <w:kern w:val="2"/>
        </w:rPr>
        <w:t xml:space="preserve">     </w:t>
      </w:r>
      <w:r w:rsidRPr="00B407BA">
        <w:rPr>
          <w:rFonts w:eastAsiaTheme="minorEastAsia" w:hint="eastAsia"/>
          <w:kern w:val="2"/>
        </w:rPr>
        <w:t>预测结果：长翅短刚毛雄性</w:t>
      </w:r>
      <w:r w:rsidRPr="00B407BA">
        <w:rPr>
          <w:rFonts w:ascii="宋体" w:hAnsi="宋体" w:cs="宋体" w:hint="eastAsia"/>
          <w:kern w:val="2"/>
        </w:rPr>
        <w:t>∶</w:t>
      </w:r>
      <w:r w:rsidRPr="00B407BA">
        <w:rPr>
          <w:rFonts w:eastAsiaTheme="minorEastAsia" w:hint="eastAsia"/>
          <w:kern w:val="2"/>
        </w:rPr>
        <w:t>长翅短刚毛雌性</w:t>
      </w:r>
      <w:r w:rsidRPr="00B407BA">
        <w:rPr>
          <w:rFonts w:ascii="宋体" w:hAnsi="宋体" w:cs="宋体" w:hint="eastAsia"/>
          <w:kern w:val="2"/>
        </w:rPr>
        <w:t>∶</w:t>
      </w:r>
      <w:r w:rsidRPr="00B407BA">
        <w:rPr>
          <w:rFonts w:eastAsiaTheme="minorEastAsia" w:hint="eastAsia"/>
          <w:kern w:val="2"/>
        </w:rPr>
        <w:t>短翅短刚毛雌性</w:t>
      </w:r>
      <w:r w:rsidRPr="00B407BA">
        <w:rPr>
          <w:rFonts w:ascii="宋体" w:hAnsi="宋体" w:cs="宋体" w:hint="eastAsia"/>
          <w:kern w:val="2"/>
        </w:rPr>
        <w:t>∶</w:t>
      </w:r>
      <w:r w:rsidRPr="00B407BA">
        <w:rPr>
          <w:rFonts w:eastAsiaTheme="minorEastAsia" w:hint="eastAsia"/>
          <w:kern w:val="2"/>
        </w:rPr>
        <w:t>短翅短刚毛雄性＝</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eastAsiaTheme="minorEastAsia"/>
          <w:kern w:val="2"/>
        </w:rPr>
        <w:t xml:space="preserve"> </w:t>
      </w:r>
      <w:r w:rsidRPr="00B407BA">
        <w:rPr>
          <w:rFonts w:eastAsiaTheme="minorEastAsia" w:hint="eastAsia"/>
          <w:kern w:val="2"/>
        </w:rPr>
        <w:t>（</w:t>
      </w:r>
      <w:r w:rsidRPr="00B407BA">
        <w:rPr>
          <w:rFonts w:eastAsiaTheme="minorEastAsia" w:hint="eastAsia"/>
          <w:kern w:val="2"/>
        </w:rPr>
        <w:t>2</w:t>
      </w:r>
      <w:r w:rsidRPr="00B407BA">
        <w:rPr>
          <w:rFonts w:eastAsiaTheme="minorEastAsia" w:hint="eastAsia"/>
          <w:kern w:val="2"/>
        </w:rPr>
        <w:t>分</w:t>
      </w:r>
      <w:r w:rsidRPr="00B407BA">
        <w:rPr>
          <w:rFonts w:eastAsiaTheme="minorEastAsia"/>
          <w:kern w:val="2"/>
        </w:rPr>
        <w:t>）</w:t>
      </w:r>
      <w:r w:rsidRPr="00B407BA">
        <w:rPr>
          <w:rFonts w:eastAsiaTheme="minorEastAsia"/>
          <w:kern w:val="2"/>
        </w:rPr>
        <w:t xml:space="preserve">   </w:t>
      </w:r>
    </w:p>
    <w:p w:rsidR="00120A05" w:rsidRPr="00B407BA" w:rsidRDefault="0012231E" w:rsidP="00A0042D">
      <w:pPr>
        <w:widowControl w:val="0"/>
        <w:adjustRightInd w:val="0"/>
        <w:snapToGrid w:val="0"/>
        <w:spacing w:line="360" w:lineRule="auto"/>
        <w:ind w:firstLineChars="200" w:firstLine="420"/>
        <w:jc w:val="both"/>
        <w:rPr>
          <w:rFonts w:eastAsiaTheme="minorEastAsia"/>
          <w:kern w:val="2"/>
        </w:rPr>
      </w:pPr>
      <w:r w:rsidRPr="00B407BA">
        <w:rPr>
          <w:rFonts w:eastAsia="黑体"/>
          <w:color w:val="FF0000"/>
          <w:kern w:val="2"/>
        </w:rPr>
        <w:t>【解析】</w:t>
      </w:r>
      <w:r w:rsidRPr="00B407BA">
        <w:rPr>
          <w:rFonts w:eastAsiaTheme="minorEastAsia" w:hint="eastAsia"/>
          <w:kern w:val="2"/>
        </w:rPr>
        <w:t>I</w:t>
      </w:r>
      <w:r w:rsidRPr="00B407BA">
        <w:rPr>
          <w:rFonts w:eastAsiaTheme="minorEastAsia" w:hint="eastAsia"/>
          <w:kern w:val="2"/>
        </w:rPr>
        <w:t>．（</w:t>
      </w:r>
      <w:r w:rsidRPr="00B407BA">
        <w:rPr>
          <w:rFonts w:eastAsiaTheme="minorEastAsia" w:hint="eastAsia"/>
          <w:kern w:val="2"/>
        </w:rPr>
        <w:t>1</w:t>
      </w:r>
      <w:r w:rsidRPr="00B407BA">
        <w:rPr>
          <w:rFonts w:eastAsiaTheme="minorEastAsia" w:hint="eastAsia"/>
          <w:kern w:val="2"/>
        </w:rPr>
        <w:t>）结合题意和根据上述分析可知，可产生初级精母细胞的雄性个体的染色体组成为</w:t>
      </w:r>
      <w:r w:rsidRPr="00B407BA">
        <w:rPr>
          <w:rFonts w:eastAsiaTheme="minorEastAsia" w:hint="eastAsia"/>
          <w:kern w:val="2"/>
        </w:rPr>
        <w:t>18A+XX+YY</w:t>
      </w:r>
      <w:r w:rsidRPr="00B407BA">
        <w:rPr>
          <w:rFonts w:eastAsiaTheme="minorEastAsia" w:hint="eastAsia"/>
          <w:kern w:val="2"/>
        </w:rPr>
        <w:t>、</w:t>
      </w:r>
      <w:r w:rsidRPr="00B407BA">
        <w:rPr>
          <w:rFonts w:eastAsiaTheme="minorEastAsia" w:hint="eastAsia"/>
          <w:kern w:val="2"/>
        </w:rPr>
        <w:t>18A+X+Y</w:t>
      </w:r>
      <w:r w:rsidRPr="00B407BA">
        <w:rPr>
          <w:rFonts w:eastAsiaTheme="minorEastAsia" w:hint="eastAsia"/>
          <w:kern w:val="2"/>
        </w:rPr>
        <w:t>、</w:t>
      </w:r>
      <w:r w:rsidRPr="00B407BA">
        <w:rPr>
          <w:rFonts w:eastAsiaTheme="minorEastAsia" w:hint="eastAsia"/>
          <w:kern w:val="2"/>
        </w:rPr>
        <w:t>18A+X+YY</w:t>
      </w:r>
      <w:r w:rsidRPr="00B407BA">
        <w:rPr>
          <w:rFonts w:eastAsiaTheme="minorEastAsia" w:hint="eastAsia"/>
          <w:kern w:val="2"/>
        </w:rPr>
        <w:t>，由于</w:t>
      </w:r>
      <w:r w:rsidRPr="00B407BA">
        <w:rPr>
          <w:rFonts w:eastAsiaTheme="minorEastAsia" w:hint="eastAsia"/>
          <w:kern w:val="2"/>
        </w:rPr>
        <w:t>X</w:t>
      </w:r>
      <w:r w:rsidRPr="00B407BA">
        <w:rPr>
          <w:rFonts w:eastAsiaTheme="minorEastAsia" w:hint="eastAsia"/>
          <w:kern w:val="2"/>
        </w:rPr>
        <w:t>与</w:t>
      </w:r>
      <w:r w:rsidRPr="00B407BA">
        <w:rPr>
          <w:rFonts w:eastAsiaTheme="minorEastAsia" w:hint="eastAsia"/>
          <w:kern w:val="2"/>
        </w:rPr>
        <w:t>Y</w:t>
      </w:r>
      <w:r w:rsidRPr="00B407BA">
        <w:rPr>
          <w:rFonts w:eastAsiaTheme="minorEastAsia" w:hint="eastAsia"/>
          <w:kern w:val="2"/>
        </w:rPr>
        <w:t>属于性染色体但不互为同源染色体，所以在减数第一次分裂时</w:t>
      </w:r>
      <w:r w:rsidRPr="00B407BA">
        <w:rPr>
          <w:rFonts w:eastAsiaTheme="minorEastAsia" w:hint="eastAsia"/>
          <w:kern w:val="2"/>
        </w:rPr>
        <w:t>X</w:t>
      </w:r>
      <w:r w:rsidRPr="00B407BA">
        <w:rPr>
          <w:rFonts w:eastAsiaTheme="minorEastAsia" w:hint="eastAsia"/>
          <w:kern w:val="2"/>
        </w:rPr>
        <w:t>和</w:t>
      </w:r>
      <w:r w:rsidRPr="00B407BA">
        <w:rPr>
          <w:rFonts w:eastAsiaTheme="minorEastAsia" w:hint="eastAsia"/>
          <w:kern w:val="2"/>
        </w:rPr>
        <w:t>Y</w:t>
      </w:r>
      <w:r w:rsidRPr="00B407BA">
        <w:rPr>
          <w:rFonts w:eastAsiaTheme="minorEastAsia" w:hint="eastAsia"/>
          <w:kern w:val="2"/>
        </w:rPr>
        <w:t>不能配对形成四分体，故</w:t>
      </w:r>
      <w:r w:rsidRPr="00B407BA">
        <w:rPr>
          <w:rFonts w:eastAsiaTheme="minorEastAsia" w:hint="eastAsia"/>
          <w:kern w:val="2"/>
        </w:rPr>
        <w:t>18A+XX+YY</w:t>
      </w:r>
      <w:r w:rsidRPr="00B407BA">
        <w:rPr>
          <w:rFonts w:eastAsiaTheme="minorEastAsia" w:hint="eastAsia"/>
          <w:kern w:val="2"/>
        </w:rPr>
        <w:t>可形成</w:t>
      </w:r>
      <w:r w:rsidRPr="00B407BA">
        <w:rPr>
          <w:rFonts w:eastAsiaTheme="minorEastAsia" w:hint="eastAsia"/>
          <w:kern w:val="2"/>
        </w:rPr>
        <w:t>9+1+1=11</w:t>
      </w:r>
      <w:r w:rsidRPr="00B407BA">
        <w:rPr>
          <w:rFonts w:eastAsiaTheme="minorEastAsia" w:hint="eastAsia"/>
          <w:kern w:val="2"/>
        </w:rPr>
        <w:t>个四分体、</w:t>
      </w:r>
      <w:r w:rsidRPr="00B407BA">
        <w:rPr>
          <w:rFonts w:eastAsiaTheme="minorEastAsia" w:hint="eastAsia"/>
          <w:kern w:val="2"/>
        </w:rPr>
        <w:t>18A+X+Y</w:t>
      </w:r>
      <w:r w:rsidRPr="00B407BA">
        <w:rPr>
          <w:rFonts w:eastAsiaTheme="minorEastAsia" w:hint="eastAsia"/>
          <w:kern w:val="2"/>
        </w:rPr>
        <w:t>可形成</w:t>
      </w:r>
      <w:r w:rsidRPr="00B407BA">
        <w:rPr>
          <w:rFonts w:eastAsiaTheme="minorEastAsia" w:hint="eastAsia"/>
          <w:kern w:val="2"/>
        </w:rPr>
        <w:t>9+0+0=9</w:t>
      </w:r>
      <w:r w:rsidRPr="00B407BA">
        <w:rPr>
          <w:rFonts w:eastAsiaTheme="minorEastAsia" w:hint="eastAsia"/>
          <w:kern w:val="2"/>
        </w:rPr>
        <w:t>个四分体、</w:t>
      </w:r>
      <w:r w:rsidRPr="00B407BA">
        <w:rPr>
          <w:rFonts w:eastAsiaTheme="minorEastAsia" w:hint="eastAsia"/>
          <w:kern w:val="2"/>
        </w:rPr>
        <w:t>18A+X+YY</w:t>
      </w:r>
      <w:r w:rsidRPr="00B407BA">
        <w:rPr>
          <w:rFonts w:eastAsiaTheme="minorEastAsia" w:hint="eastAsia"/>
          <w:kern w:val="2"/>
        </w:rPr>
        <w:t>可形成</w:t>
      </w:r>
      <w:r w:rsidRPr="00B407BA">
        <w:rPr>
          <w:rFonts w:eastAsiaTheme="minorEastAsia" w:hint="eastAsia"/>
          <w:kern w:val="2"/>
        </w:rPr>
        <w:t>9+0+1=10</w:t>
      </w:r>
      <w:r w:rsidRPr="00B407BA">
        <w:rPr>
          <w:rFonts w:eastAsiaTheme="minorEastAsia" w:hint="eastAsia"/>
          <w:kern w:val="2"/>
        </w:rPr>
        <w:t>个四分体。综上分析，酸模产生的初级精母细胞内出现的四分体的数目为</w:t>
      </w:r>
      <w:r w:rsidRPr="00B407BA">
        <w:rPr>
          <w:rFonts w:eastAsiaTheme="minorEastAsia" w:hint="eastAsia"/>
          <w:kern w:val="2"/>
        </w:rPr>
        <w:t>9</w:t>
      </w:r>
      <w:r w:rsidRPr="00B407BA">
        <w:rPr>
          <w:rFonts w:eastAsiaTheme="minorEastAsia" w:hint="eastAsia"/>
          <w:kern w:val="2"/>
        </w:rPr>
        <w:t>个或</w:t>
      </w:r>
      <w:r w:rsidRPr="00B407BA">
        <w:rPr>
          <w:rFonts w:eastAsiaTheme="minorEastAsia" w:hint="eastAsia"/>
          <w:kern w:val="2"/>
        </w:rPr>
        <w:t>10</w:t>
      </w:r>
      <w:r w:rsidRPr="00B407BA">
        <w:rPr>
          <w:rFonts w:eastAsiaTheme="minorEastAsia" w:hint="eastAsia"/>
          <w:kern w:val="2"/>
        </w:rPr>
        <w:t>个或</w:t>
      </w:r>
      <w:r w:rsidRPr="00B407BA">
        <w:rPr>
          <w:rFonts w:eastAsiaTheme="minorEastAsia" w:hint="eastAsia"/>
          <w:kern w:val="2"/>
        </w:rPr>
        <w:t>11</w:t>
      </w:r>
      <w:r w:rsidRPr="00B407BA">
        <w:rPr>
          <w:rFonts w:eastAsiaTheme="minorEastAsia" w:hint="eastAsia"/>
          <w:kern w:val="2"/>
        </w:rPr>
        <w:t>个。（</w:t>
      </w:r>
      <w:r w:rsidRPr="00B407BA">
        <w:rPr>
          <w:rFonts w:eastAsiaTheme="minorEastAsia" w:hint="eastAsia"/>
          <w:kern w:val="2"/>
        </w:rPr>
        <w:t>2</w:t>
      </w:r>
      <w:r w:rsidRPr="00B407BA">
        <w:rPr>
          <w:rFonts w:eastAsiaTheme="minorEastAsia" w:hint="eastAsia"/>
          <w:kern w:val="2"/>
        </w:rPr>
        <w:t>）酸摸雌株染色体组成为</w:t>
      </w:r>
      <w:r w:rsidRPr="00B407BA">
        <w:rPr>
          <w:rFonts w:eastAsiaTheme="minorEastAsia" w:hint="eastAsia"/>
          <w:kern w:val="2"/>
        </w:rPr>
        <w:t>18A+XX+Y</w:t>
      </w:r>
      <w:r w:rsidRPr="00B407BA">
        <w:rPr>
          <w:rFonts w:eastAsiaTheme="minorEastAsia" w:hint="eastAsia"/>
          <w:kern w:val="2"/>
        </w:rPr>
        <w:t>，减数分裂产生配子种类和比例为：（</w:t>
      </w:r>
      <w:r w:rsidRPr="00B407BA">
        <w:rPr>
          <w:rFonts w:eastAsiaTheme="minorEastAsia" w:hint="eastAsia"/>
          <w:kern w:val="2"/>
        </w:rPr>
        <w:t>9A+X+Y</w:t>
      </w:r>
      <w:r w:rsidRPr="00B407BA">
        <w:rPr>
          <w:rFonts w:eastAsiaTheme="minorEastAsia" w:hint="eastAsia"/>
          <w:kern w:val="2"/>
        </w:rPr>
        <w:t>）：（</w:t>
      </w:r>
      <w:r w:rsidRPr="00B407BA">
        <w:rPr>
          <w:rFonts w:eastAsiaTheme="minorEastAsia" w:hint="eastAsia"/>
          <w:kern w:val="2"/>
        </w:rPr>
        <w:t>9A+X</w:t>
      </w:r>
      <w:r w:rsidRPr="00B407BA">
        <w:rPr>
          <w:rFonts w:eastAsiaTheme="minorEastAsia" w:hint="eastAsia"/>
          <w:kern w:val="2"/>
        </w:rPr>
        <w:t>）</w:t>
      </w:r>
      <w:r w:rsidRPr="00B407BA">
        <w:rPr>
          <w:rFonts w:eastAsiaTheme="minorEastAsia" w:hint="eastAsia"/>
          <w:kern w:val="2"/>
        </w:rPr>
        <w:t>=1:1</w:t>
      </w:r>
      <w:r w:rsidRPr="00B407BA">
        <w:rPr>
          <w:rFonts w:eastAsiaTheme="minorEastAsia" w:hint="eastAsia"/>
          <w:kern w:val="2"/>
        </w:rPr>
        <w:t>，雄株染色体组成为</w:t>
      </w:r>
      <w:r w:rsidRPr="00B407BA">
        <w:rPr>
          <w:rFonts w:eastAsiaTheme="minorEastAsia" w:hint="eastAsia"/>
          <w:kern w:val="2"/>
        </w:rPr>
        <w:t>18A+X+YY</w:t>
      </w:r>
      <w:r w:rsidRPr="00B407BA">
        <w:rPr>
          <w:rFonts w:eastAsiaTheme="minorEastAsia" w:hint="eastAsia"/>
          <w:kern w:val="2"/>
        </w:rPr>
        <w:t>，减数分裂产生配子种类和比例为：（</w:t>
      </w:r>
      <w:r w:rsidRPr="00B407BA">
        <w:rPr>
          <w:rFonts w:eastAsiaTheme="minorEastAsia" w:hint="eastAsia"/>
          <w:kern w:val="2"/>
        </w:rPr>
        <w:t>9A+X+Y</w:t>
      </w:r>
      <w:r w:rsidRPr="00B407BA">
        <w:rPr>
          <w:rFonts w:eastAsiaTheme="minorEastAsia" w:hint="eastAsia"/>
          <w:kern w:val="2"/>
        </w:rPr>
        <w:t>）：（</w:t>
      </w:r>
      <w:r w:rsidRPr="00B407BA">
        <w:rPr>
          <w:rFonts w:eastAsiaTheme="minorEastAsia" w:hint="eastAsia"/>
          <w:kern w:val="2"/>
        </w:rPr>
        <w:t>9A+Y</w:t>
      </w:r>
      <w:r w:rsidRPr="00B407BA">
        <w:rPr>
          <w:rFonts w:eastAsiaTheme="minorEastAsia" w:hint="eastAsia"/>
          <w:kern w:val="2"/>
        </w:rPr>
        <w:t>）</w:t>
      </w:r>
      <w:r w:rsidRPr="00B407BA">
        <w:rPr>
          <w:rFonts w:eastAsiaTheme="minorEastAsia" w:hint="eastAsia"/>
          <w:kern w:val="2"/>
        </w:rPr>
        <w:t>=1:1</w:t>
      </w:r>
      <w:r w:rsidRPr="00B407BA">
        <w:rPr>
          <w:rFonts w:eastAsiaTheme="minorEastAsia" w:hint="eastAsia"/>
          <w:kern w:val="2"/>
        </w:rPr>
        <w:t>，二者杂交后代染色体组成类型和比例为（</w:t>
      </w:r>
      <w:r w:rsidRPr="00B407BA">
        <w:rPr>
          <w:rFonts w:eastAsiaTheme="minorEastAsia" w:hint="eastAsia"/>
          <w:kern w:val="2"/>
        </w:rPr>
        <w:t>18A+XX+YY</w:t>
      </w:r>
      <w:r w:rsidRPr="00B407BA">
        <w:rPr>
          <w:rFonts w:eastAsiaTheme="minorEastAsia" w:hint="eastAsia"/>
          <w:kern w:val="2"/>
        </w:rPr>
        <w:t>）：（</w:t>
      </w:r>
      <w:r w:rsidRPr="00B407BA">
        <w:rPr>
          <w:rFonts w:eastAsiaTheme="minorEastAsia" w:hint="eastAsia"/>
          <w:kern w:val="2"/>
        </w:rPr>
        <w:t>18A+XX+Y</w:t>
      </w:r>
      <w:r w:rsidRPr="00B407BA">
        <w:rPr>
          <w:rFonts w:eastAsiaTheme="minorEastAsia" w:hint="eastAsia"/>
          <w:kern w:val="2"/>
        </w:rPr>
        <w:t>）：（</w:t>
      </w:r>
      <w:r w:rsidRPr="00B407BA">
        <w:rPr>
          <w:rFonts w:eastAsiaTheme="minorEastAsia" w:hint="eastAsia"/>
          <w:kern w:val="2"/>
        </w:rPr>
        <w:t>18A+X+YY</w:t>
      </w:r>
      <w:r w:rsidRPr="00B407BA">
        <w:rPr>
          <w:rFonts w:eastAsiaTheme="minorEastAsia" w:hint="eastAsia"/>
          <w:kern w:val="2"/>
        </w:rPr>
        <w:t>）：（</w:t>
      </w:r>
      <w:r w:rsidRPr="00B407BA">
        <w:rPr>
          <w:rFonts w:eastAsiaTheme="minorEastAsia" w:hint="eastAsia"/>
          <w:kern w:val="2"/>
        </w:rPr>
        <w:t>18A+X+Y</w:t>
      </w:r>
      <w:r w:rsidRPr="00B407BA">
        <w:rPr>
          <w:rFonts w:eastAsiaTheme="minorEastAsia" w:hint="eastAsia"/>
          <w:kern w:val="2"/>
        </w:rPr>
        <w:t>）</w:t>
      </w:r>
      <w:r w:rsidRPr="00B407BA">
        <w:rPr>
          <w:rFonts w:eastAsiaTheme="minorEastAsia" w:hint="eastAsia"/>
          <w:kern w:val="2"/>
        </w:rPr>
        <w:t>=1:1:1:1</w:t>
      </w:r>
      <w:r w:rsidRPr="00B407BA">
        <w:rPr>
          <w:rFonts w:eastAsiaTheme="minorEastAsia" w:hint="eastAsia"/>
          <w:kern w:val="2"/>
        </w:rPr>
        <w:t>，根据染色体组成和性别的对应关系可知，其表现型和比例为雌雄同株</w:t>
      </w:r>
      <w:r w:rsidRPr="00B407BA">
        <w:rPr>
          <w:rFonts w:ascii="宋体" w:hAnsi="宋体" w:cs="宋体" w:hint="eastAsia"/>
          <w:kern w:val="2"/>
        </w:rPr>
        <w:t>∶</w:t>
      </w:r>
      <w:r w:rsidRPr="00B407BA">
        <w:rPr>
          <w:rFonts w:eastAsiaTheme="minorEastAsia" w:hint="eastAsia"/>
          <w:kern w:val="2"/>
        </w:rPr>
        <w:t>雌株</w:t>
      </w:r>
      <w:r w:rsidRPr="00B407BA">
        <w:rPr>
          <w:rFonts w:ascii="宋体" w:hAnsi="宋体" w:cs="宋体" w:hint="eastAsia"/>
          <w:kern w:val="2"/>
        </w:rPr>
        <w:t>∶</w:t>
      </w:r>
      <w:r w:rsidRPr="00B407BA">
        <w:rPr>
          <w:rFonts w:eastAsiaTheme="minorEastAsia" w:hint="eastAsia"/>
          <w:kern w:val="2"/>
        </w:rPr>
        <w:t>雄株＝</w:t>
      </w:r>
      <w:r w:rsidRPr="00B407BA">
        <w:rPr>
          <w:rFonts w:eastAsiaTheme="minorEastAsia" w:hint="eastAsia"/>
          <w:kern w:val="2"/>
        </w:rPr>
        <w:t>2</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eastAsiaTheme="minorEastAsia" w:hint="eastAsia"/>
          <w:kern w:val="2"/>
        </w:rPr>
        <w:t>。（</w:t>
      </w:r>
      <w:r w:rsidRPr="00B407BA">
        <w:rPr>
          <w:rFonts w:eastAsiaTheme="minorEastAsia" w:hint="eastAsia"/>
          <w:kern w:val="2"/>
        </w:rPr>
        <w:t>3</w:t>
      </w:r>
      <w:r w:rsidRPr="00B407BA">
        <w:rPr>
          <w:rFonts w:eastAsiaTheme="minorEastAsia" w:hint="eastAsia"/>
          <w:kern w:val="2"/>
        </w:rPr>
        <w:t>）种子的形成</w:t>
      </w:r>
      <w:r w:rsidRPr="00B407BA">
        <w:rPr>
          <w:rFonts w:eastAsiaTheme="minorEastAsia" w:hint="eastAsia"/>
          <w:kern w:val="2"/>
        </w:rPr>
        <w:lastRenderedPageBreak/>
        <w:t>需要经过雌雄配子的受精才能完成发育过程，由于雌株只产生雌配子，雄株只产生雄配子，而只有雌雄同株的植株既能产生雌配子又能产生雄配子，故不同性别的酸模单株隔离种植，只有雌雄同株的酸模才能结出种子。</w:t>
      </w:r>
      <w:r w:rsidRPr="00B407BA">
        <w:rPr>
          <w:rFonts w:ascii="宋体" w:hAnsi="宋体" w:cs="宋体" w:hint="eastAsia"/>
          <w:kern w:val="2"/>
        </w:rPr>
        <w:t>Ⅱ</w:t>
      </w:r>
      <w:r w:rsidRPr="00B407BA">
        <w:rPr>
          <w:rFonts w:eastAsiaTheme="minorEastAsia" w:hint="eastAsia"/>
          <w:kern w:val="2"/>
        </w:rPr>
        <w:t>．根据亲本为长翅和短翅，子一代均为长翅，可知长翅为显性性状。根据亲本为短刚毛雌性和长刚毛雄性，杂交后代</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雌性均为长刚毛、雄性均为短刚毛，可知控制长刚毛和短刚毛的基因位于</w:t>
      </w:r>
      <w:r w:rsidRPr="00B407BA">
        <w:rPr>
          <w:rFonts w:eastAsiaTheme="minorEastAsia" w:hint="eastAsia"/>
          <w:kern w:val="2"/>
        </w:rPr>
        <w:t>X</w:t>
      </w:r>
      <w:r w:rsidRPr="00B407BA">
        <w:rPr>
          <w:rFonts w:eastAsiaTheme="minorEastAsia" w:hint="eastAsia"/>
          <w:kern w:val="2"/>
        </w:rPr>
        <w:t>染色体上，且长刚毛为显性性状。又根据两对性状独立遗传可知控制长翅和短翅的基因位于常染色体上。为验证</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中雄性个体产生配子的种类及比例，可以选择测交的方法，根据上述显隐性的判断和基因位置的推断，可知</w:t>
      </w:r>
      <w:r w:rsidRPr="00B407BA">
        <w:rPr>
          <w:rFonts w:eastAsiaTheme="minorEastAsia" w:hint="eastAsia"/>
          <w:kern w:val="2"/>
        </w:rPr>
        <w:t>F</w:t>
      </w:r>
      <w:r w:rsidRPr="00B407BA">
        <w:rPr>
          <w:rFonts w:eastAsiaTheme="minorEastAsia" w:hint="eastAsia"/>
          <w:kern w:val="2"/>
          <w:vertAlign w:val="subscript"/>
        </w:rPr>
        <w:t>2</w:t>
      </w:r>
      <w:r w:rsidRPr="00B407BA">
        <w:rPr>
          <w:rFonts w:eastAsiaTheme="minorEastAsia" w:hint="eastAsia"/>
          <w:kern w:val="2"/>
        </w:rPr>
        <w:t>中短翅短刚毛雌性基因型为</w:t>
      </w:r>
      <w:r w:rsidRPr="00B407BA">
        <w:rPr>
          <w:rFonts w:eastAsiaTheme="minorEastAsia" w:hint="eastAsia"/>
          <w:kern w:val="2"/>
        </w:rPr>
        <w:t>aaX</w:t>
      </w:r>
      <w:r w:rsidRPr="00B407BA">
        <w:rPr>
          <w:rFonts w:eastAsiaTheme="minorEastAsia" w:hint="eastAsia"/>
          <w:kern w:val="2"/>
          <w:vertAlign w:val="superscript"/>
        </w:rPr>
        <w:t>b</w:t>
      </w:r>
      <w:r w:rsidRPr="00B407BA">
        <w:rPr>
          <w:rFonts w:eastAsiaTheme="minorEastAsia" w:hint="eastAsia"/>
          <w:kern w:val="2"/>
        </w:rPr>
        <w:t>X</w:t>
      </w:r>
      <w:r w:rsidRPr="00B407BA">
        <w:rPr>
          <w:rFonts w:eastAsiaTheme="minorEastAsia" w:hint="eastAsia"/>
          <w:kern w:val="2"/>
          <w:vertAlign w:val="superscript"/>
        </w:rPr>
        <w:t>b</w:t>
      </w:r>
      <w:r w:rsidRPr="00B407BA">
        <w:rPr>
          <w:rFonts w:eastAsiaTheme="minorEastAsia" w:hint="eastAsia"/>
          <w:kern w:val="2"/>
        </w:rPr>
        <w:t>，</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中雄性个体基因型为</w:t>
      </w:r>
      <w:r w:rsidRPr="00B407BA">
        <w:rPr>
          <w:rFonts w:eastAsiaTheme="minorEastAsia" w:hint="eastAsia"/>
          <w:kern w:val="2"/>
        </w:rPr>
        <w:t>AaX</w:t>
      </w:r>
      <w:r w:rsidRPr="00B407BA">
        <w:rPr>
          <w:rFonts w:eastAsiaTheme="minorEastAsia" w:hint="eastAsia"/>
          <w:kern w:val="2"/>
          <w:vertAlign w:val="superscript"/>
        </w:rPr>
        <w:t>b</w:t>
      </w:r>
      <w:r w:rsidRPr="00B407BA">
        <w:rPr>
          <w:rFonts w:eastAsiaTheme="minorEastAsia" w:hint="eastAsia"/>
          <w:kern w:val="2"/>
        </w:rPr>
        <w:t>Y</w:t>
      </w:r>
      <w:r w:rsidRPr="00B407BA">
        <w:rPr>
          <w:rFonts w:eastAsiaTheme="minorEastAsia" w:hint="eastAsia"/>
          <w:kern w:val="2"/>
        </w:rPr>
        <w:t>，由于减数分裂时等位基因分离的同时非同源染色体上的非等位基因自由组合，故</w:t>
      </w:r>
      <w:r w:rsidRPr="00B407BA">
        <w:rPr>
          <w:rFonts w:eastAsiaTheme="minorEastAsia" w:hint="eastAsia"/>
          <w:kern w:val="2"/>
        </w:rPr>
        <w:t>F</w:t>
      </w:r>
      <w:r w:rsidRPr="00B407BA">
        <w:rPr>
          <w:rFonts w:eastAsiaTheme="minorEastAsia" w:hint="eastAsia"/>
          <w:kern w:val="2"/>
          <w:vertAlign w:val="subscript"/>
        </w:rPr>
        <w:t>1</w:t>
      </w:r>
      <w:r w:rsidRPr="00B407BA">
        <w:rPr>
          <w:rFonts w:eastAsiaTheme="minorEastAsia" w:hint="eastAsia"/>
          <w:kern w:val="2"/>
        </w:rPr>
        <w:t>中雄性个体应产生</w:t>
      </w:r>
      <w:r w:rsidRPr="00B407BA">
        <w:rPr>
          <w:rFonts w:eastAsiaTheme="minorEastAsia" w:hint="eastAsia"/>
          <w:kern w:val="2"/>
        </w:rPr>
        <w:t>AX</w:t>
      </w:r>
      <w:r w:rsidRPr="00B407BA">
        <w:rPr>
          <w:rFonts w:eastAsiaTheme="minorEastAsia" w:hint="eastAsia"/>
          <w:kern w:val="2"/>
          <w:vertAlign w:val="superscript"/>
        </w:rPr>
        <w:t>b</w:t>
      </w:r>
      <w:r w:rsidRPr="00B407BA">
        <w:rPr>
          <w:rFonts w:eastAsiaTheme="minorEastAsia" w:hint="eastAsia"/>
          <w:kern w:val="2"/>
        </w:rPr>
        <w:t>、</w:t>
      </w:r>
      <w:r w:rsidRPr="00B407BA">
        <w:rPr>
          <w:rFonts w:eastAsiaTheme="minorEastAsia" w:hint="eastAsia"/>
          <w:kern w:val="2"/>
        </w:rPr>
        <w:t>AY</w:t>
      </w:r>
      <w:r w:rsidRPr="00B407BA">
        <w:rPr>
          <w:rFonts w:eastAsiaTheme="minorEastAsia" w:hint="eastAsia"/>
          <w:kern w:val="2"/>
        </w:rPr>
        <w:t>、</w:t>
      </w:r>
      <w:r w:rsidRPr="00B407BA">
        <w:rPr>
          <w:rFonts w:eastAsiaTheme="minorEastAsia" w:hint="eastAsia"/>
          <w:kern w:val="2"/>
        </w:rPr>
        <w:t>aX</w:t>
      </w:r>
      <w:r w:rsidRPr="00B407BA">
        <w:rPr>
          <w:rFonts w:eastAsiaTheme="minorEastAsia" w:hint="eastAsia"/>
          <w:kern w:val="2"/>
          <w:vertAlign w:val="superscript"/>
        </w:rPr>
        <w:t>b</w:t>
      </w:r>
      <w:r w:rsidRPr="00B407BA">
        <w:rPr>
          <w:rFonts w:eastAsiaTheme="minorEastAsia" w:hint="eastAsia"/>
          <w:kern w:val="2"/>
        </w:rPr>
        <w:t>、</w:t>
      </w:r>
      <w:r w:rsidRPr="00B407BA">
        <w:rPr>
          <w:rFonts w:eastAsiaTheme="minorEastAsia" w:hint="eastAsia"/>
          <w:kern w:val="2"/>
        </w:rPr>
        <w:t>aY</w:t>
      </w:r>
      <w:r w:rsidRPr="00B407BA">
        <w:rPr>
          <w:rFonts w:eastAsiaTheme="minorEastAsia" w:hint="eastAsia"/>
          <w:kern w:val="2"/>
        </w:rPr>
        <w:t>四种配子，而</w:t>
      </w:r>
      <w:r w:rsidRPr="00B407BA">
        <w:rPr>
          <w:rFonts w:eastAsiaTheme="minorEastAsia" w:hint="eastAsia"/>
          <w:kern w:val="2"/>
        </w:rPr>
        <w:t>aaX</w:t>
      </w:r>
      <w:r w:rsidRPr="00B407BA">
        <w:rPr>
          <w:rFonts w:eastAsiaTheme="minorEastAsia" w:hint="eastAsia"/>
          <w:kern w:val="2"/>
          <w:vertAlign w:val="superscript"/>
        </w:rPr>
        <w:t>b</w:t>
      </w:r>
      <w:r w:rsidRPr="00B407BA">
        <w:rPr>
          <w:rFonts w:eastAsiaTheme="minorEastAsia" w:hint="eastAsia"/>
          <w:kern w:val="2"/>
        </w:rPr>
        <w:t>X</w:t>
      </w:r>
      <w:r w:rsidRPr="00B407BA">
        <w:rPr>
          <w:rFonts w:eastAsiaTheme="minorEastAsia" w:hint="eastAsia"/>
          <w:kern w:val="2"/>
          <w:vertAlign w:val="superscript"/>
        </w:rPr>
        <w:t>b</w:t>
      </w:r>
      <w:r w:rsidRPr="00B407BA">
        <w:rPr>
          <w:rFonts w:eastAsiaTheme="minorEastAsia" w:hint="eastAsia"/>
          <w:kern w:val="2"/>
        </w:rPr>
        <w:t>只产生</w:t>
      </w:r>
      <w:r w:rsidRPr="00B407BA">
        <w:rPr>
          <w:rFonts w:eastAsiaTheme="minorEastAsia" w:hint="eastAsia"/>
          <w:kern w:val="2"/>
        </w:rPr>
        <w:t>aX</w:t>
      </w:r>
      <w:r w:rsidRPr="00B407BA">
        <w:rPr>
          <w:rFonts w:eastAsiaTheme="minorEastAsia" w:hint="eastAsia"/>
          <w:kern w:val="2"/>
          <w:vertAlign w:val="superscript"/>
        </w:rPr>
        <w:t>b</w:t>
      </w:r>
      <w:r w:rsidRPr="00B407BA">
        <w:rPr>
          <w:rFonts w:eastAsiaTheme="minorEastAsia" w:hint="eastAsia"/>
          <w:kern w:val="2"/>
        </w:rPr>
        <w:t>一种配子，故预期后代的表现型及比例为：长翅短刚毛雄性</w:t>
      </w:r>
      <w:r w:rsidRPr="00B407BA">
        <w:rPr>
          <w:rFonts w:ascii="宋体" w:hAnsi="宋体" w:cs="宋体" w:hint="eastAsia"/>
          <w:kern w:val="2"/>
        </w:rPr>
        <w:t>∶</w:t>
      </w:r>
      <w:r w:rsidRPr="00B407BA">
        <w:rPr>
          <w:rFonts w:eastAsiaTheme="minorEastAsia" w:hint="eastAsia"/>
          <w:kern w:val="2"/>
        </w:rPr>
        <w:t>长翅短刚毛雌性</w:t>
      </w:r>
      <w:r w:rsidRPr="00B407BA">
        <w:rPr>
          <w:rFonts w:ascii="宋体" w:hAnsi="宋体" w:cs="宋体" w:hint="eastAsia"/>
          <w:kern w:val="2"/>
        </w:rPr>
        <w:t>∶</w:t>
      </w:r>
      <w:r w:rsidRPr="00B407BA">
        <w:rPr>
          <w:rFonts w:eastAsiaTheme="minorEastAsia" w:hint="eastAsia"/>
          <w:kern w:val="2"/>
        </w:rPr>
        <w:t>短翅短刚毛雌性</w:t>
      </w:r>
      <w:r w:rsidRPr="00B407BA">
        <w:rPr>
          <w:rFonts w:ascii="宋体" w:hAnsi="宋体" w:cs="宋体" w:hint="eastAsia"/>
          <w:kern w:val="2"/>
        </w:rPr>
        <w:t>∶</w:t>
      </w:r>
      <w:r w:rsidRPr="00B407BA">
        <w:rPr>
          <w:rFonts w:eastAsiaTheme="minorEastAsia" w:hint="eastAsia"/>
          <w:kern w:val="2"/>
        </w:rPr>
        <w:t>短翅短刚毛雄性＝</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ascii="宋体" w:hAnsi="宋体" w:cs="宋体" w:hint="eastAsia"/>
          <w:kern w:val="2"/>
        </w:rPr>
        <w:t>∶</w:t>
      </w:r>
      <w:r w:rsidRPr="00B407BA">
        <w:rPr>
          <w:rFonts w:eastAsiaTheme="minorEastAsia" w:hint="eastAsia"/>
          <w:kern w:val="2"/>
        </w:rPr>
        <w:t>1</w:t>
      </w:r>
      <w:r w:rsidRPr="00B407BA">
        <w:rPr>
          <w:rFonts w:eastAsiaTheme="minorEastAsia" w:hint="eastAsia"/>
          <w:kern w:val="2"/>
        </w:rPr>
        <w:t>。</w:t>
      </w:r>
    </w:p>
    <w:sectPr w:rsidR="00120A05" w:rsidRPr="00B407BA" w:rsidSect="00762186">
      <w:headerReference w:type="even" r:id="rId13"/>
      <w:headerReference w:type="default" r:id="rId14"/>
      <w:footerReference w:type="even" r:id="rId15"/>
      <w:footerReference w:type="default" r:id="rId16"/>
      <w:headerReference w:type="first" r:id="rId17"/>
      <w:footerReference w:type="first" r:id="rId18"/>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31E" w:rsidRDefault="0012231E" w:rsidP="00DD3920">
      <w:pPr>
        <w:spacing w:line="240" w:lineRule="auto"/>
        <w:ind w:firstLine="630"/>
      </w:pPr>
      <w:r>
        <w:separator/>
      </w:r>
    </w:p>
  </w:endnote>
  <w:endnote w:type="continuationSeparator" w:id="0">
    <w:p w:rsidR="0012231E" w:rsidRDefault="0012231E" w:rsidP="00DD392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740CF4" w:rsidRDefault="00740CF4" w:rsidP="00740CF4">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DD3920" w:rsidRDefault="00740CF4" w:rsidP="00DD3920">
    <w:pPr>
      <w:pStyle w:val="a5"/>
      <w:ind w:firstLine="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B27" w:rsidRPr="00DD3920" w:rsidRDefault="00740CF4" w:rsidP="00DD3920">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31E" w:rsidRDefault="0012231E" w:rsidP="00DD3920">
      <w:pPr>
        <w:spacing w:line="240" w:lineRule="auto"/>
        <w:ind w:firstLine="630"/>
      </w:pPr>
      <w:r>
        <w:separator/>
      </w:r>
    </w:p>
  </w:footnote>
  <w:footnote w:type="continuationSeparator" w:id="0">
    <w:p w:rsidR="0012231E" w:rsidRDefault="0012231E" w:rsidP="00DD3920">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B27" w:rsidRPr="00740CF4" w:rsidRDefault="00740CF4" w:rsidP="00740CF4">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B27" w:rsidRPr="00DD3920" w:rsidRDefault="00740CF4" w:rsidP="00DD3920">
    <w:pPr>
      <w:pStyle w:val="a3"/>
      <w:ind w:firstLine="5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B27" w:rsidRPr="00DD3920" w:rsidRDefault="00740CF4" w:rsidP="00DD3920">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9ABA505E">
      <w:start w:val="1"/>
      <w:numFmt w:val="upperLetter"/>
      <w:lvlText w:val="%1."/>
      <w:lvlJc w:val="left"/>
      <w:pPr>
        <w:ind w:left="780" w:hanging="360"/>
      </w:pPr>
      <w:rPr>
        <w:rFonts w:hint="default"/>
      </w:rPr>
    </w:lvl>
    <w:lvl w:ilvl="1" w:tplc="94D2C526" w:tentative="1">
      <w:start w:val="1"/>
      <w:numFmt w:val="lowerLetter"/>
      <w:lvlText w:val="%2)"/>
      <w:lvlJc w:val="left"/>
      <w:pPr>
        <w:ind w:left="1260" w:hanging="420"/>
      </w:pPr>
    </w:lvl>
    <w:lvl w:ilvl="2" w:tplc="CAEA0338" w:tentative="1">
      <w:start w:val="1"/>
      <w:numFmt w:val="lowerRoman"/>
      <w:lvlText w:val="%3."/>
      <w:lvlJc w:val="right"/>
      <w:pPr>
        <w:ind w:left="1680" w:hanging="420"/>
      </w:pPr>
    </w:lvl>
    <w:lvl w:ilvl="3" w:tplc="EFCE4462" w:tentative="1">
      <w:start w:val="1"/>
      <w:numFmt w:val="decimal"/>
      <w:lvlText w:val="%4."/>
      <w:lvlJc w:val="left"/>
      <w:pPr>
        <w:ind w:left="2100" w:hanging="420"/>
      </w:pPr>
    </w:lvl>
    <w:lvl w:ilvl="4" w:tplc="B782ABA8" w:tentative="1">
      <w:start w:val="1"/>
      <w:numFmt w:val="lowerLetter"/>
      <w:lvlText w:val="%5)"/>
      <w:lvlJc w:val="left"/>
      <w:pPr>
        <w:ind w:left="2520" w:hanging="420"/>
      </w:pPr>
    </w:lvl>
    <w:lvl w:ilvl="5" w:tplc="E7E24656" w:tentative="1">
      <w:start w:val="1"/>
      <w:numFmt w:val="lowerRoman"/>
      <w:lvlText w:val="%6."/>
      <w:lvlJc w:val="right"/>
      <w:pPr>
        <w:ind w:left="2940" w:hanging="420"/>
      </w:pPr>
    </w:lvl>
    <w:lvl w:ilvl="6" w:tplc="B92E9726" w:tentative="1">
      <w:start w:val="1"/>
      <w:numFmt w:val="decimal"/>
      <w:lvlText w:val="%7."/>
      <w:lvlJc w:val="left"/>
      <w:pPr>
        <w:ind w:left="3360" w:hanging="420"/>
      </w:pPr>
    </w:lvl>
    <w:lvl w:ilvl="7" w:tplc="2D14A452" w:tentative="1">
      <w:start w:val="1"/>
      <w:numFmt w:val="lowerLetter"/>
      <w:lvlText w:val="%8)"/>
      <w:lvlJc w:val="left"/>
      <w:pPr>
        <w:ind w:left="3780" w:hanging="420"/>
      </w:pPr>
    </w:lvl>
    <w:lvl w:ilvl="8" w:tplc="67B611D4"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5914C802">
      <w:start w:val="1"/>
      <w:numFmt w:val="decimal"/>
      <w:lvlText w:val="(%1)"/>
      <w:lvlJc w:val="left"/>
      <w:pPr>
        <w:ind w:left="786" w:hanging="360"/>
      </w:pPr>
      <w:rPr>
        <w:rFonts w:hint="default"/>
      </w:rPr>
    </w:lvl>
    <w:lvl w:ilvl="1" w:tplc="6ACCA5F0" w:tentative="1">
      <w:start w:val="1"/>
      <w:numFmt w:val="lowerLetter"/>
      <w:lvlText w:val="%2)"/>
      <w:lvlJc w:val="left"/>
      <w:pPr>
        <w:ind w:left="1266" w:hanging="420"/>
      </w:pPr>
    </w:lvl>
    <w:lvl w:ilvl="2" w:tplc="85D4ABD4" w:tentative="1">
      <w:start w:val="1"/>
      <w:numFmt w:val="lowerRoman"/>
      <w:lvlText w:val="%3."/>
      <w:lvlJc w:val="right"/>
      <w:pPr>
        <w:ind w:left="1686" w:hanging="420"/>
      </w:pPr>
    </w:lvl>
    <w:lvl w:ilvl="3" w:tplc="5ADAC250" w:tentative="1">
      <w:start w:val="1"/>
      <w:numFmt w:val="decimal"/>
      <w:lvlText w:val="%4."/>
      <w:lvlJc w:val="left"/>
      <w:pPr>
        <w:ind w:left="2106" w:hanging="420"/>
      </w:pPr>
    </w:lvl>
    <w:lvl w:ilvl="4" w:tplc="3030244C" w:tentative="1">
      <w:start w:val="1"/>
      <w:numFmt w:val="lowerLetter"/>
      <w:lvlText w:val="%5)"/>
      <w:lvlJc w:val="left"/>
      <w:pPr>
        <w:ind w:left="2526" w:hanging="420"/>
      </w:pPr>
    </w:lvl>
    <w:lvl w:ilvl="5" w:tplc="E4D6961A" w:tentative="1">
      <w:start w:val="1"/>
      <w:numFmt w:val="lowerRoman"/>
      <w:lvlText w:val="%6."/>
      <w:lvlJc w:val="right"/>
      <w:pPr>
        <w:ind w:left="2946" w:hanging="420"/>
      </w:pPr>
    </w:lvl>
    <w:lvl w:ilvl="6" w:tplc="0BD2EC06" w:tentative="1">
      <w:start w:val="1"/>
      <w:numFmt w:val="decimal"/>
      <w:lvlText w:val="%7."/>
      <w:lvlJc w:val="left"/>
      <w:pPr>
        <w:ind w:left="3366" w:hanging="420"/>
      </w:pPr>
    </w:lvl>
    <w:lvl w:ilvl="7" w:tplc="2A64C7C2" w:tentative="1">
      <w:start w:val="1"/>
      <w:numFmt w:val="lowerLetter"/>
      <w:lvlText w:val="%8)"/>
      <w:lvlJc w:val="left"/>
      <w:pPr>
        <w:ind w:left="3786" w:hanging="420"/>
      </w:pPr>
    </w:lvl>
    <w:lvl w:ilvl="8" w:tplc="F59AA676"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B464E48E">
      <w:start w:val="1"/>
      <w:numFmt w:val="decimalEnclosedCircle"/>
      <w:lvlText w:val="%1"/>
      <w:lvlJc w:val="left"/>
      <w:pPr>
        <w:ind w:left="840" w:hanging="360"/>
      </w:pPr>
      <w:rPr>
        <w:rFonts w:hint="default"/>
      </w:rPr>
    </w:lvl>
    <w:lvl w:ilvl="1" w:tplc="CEB8230C" w:tentative="1">
      <w:start w:val="1"/>
      <w:numFmt w:val="lowerLetter"/>
      <w:lvlText w:val="%2)"/>
      <w:lvlJc w:val="left"/>
      <w:pPr>
        <w:ind w:left="1320" w:hanging="420"/>
      </w:pPr>
    </w:lvl>
    <w:lvl w:ilvl="2" w:tplc="F7C62B6E" w:tentative="1">
      <w:start w:val="1"/>
      <w:numFmt w:val="lowerRoman"/>
      <w:lvlText w:val="%3."/>
      <w:lvlJc w:val="right"/>
      <w:pPr>
        <w:ind w:left="1740" w:hanging="420"/>
      </w:pPr>
    </w:lvl>
    <w:lvl w:ilvl="3" w:tplc="9D740ECC" w:tentative="1">
      <w:start w:val="1"/>
      <w:numFmt w:val="decimal"/>
      <w:lvlText w:val="%4."/>
      <w:lvlJc w:val="left"/>
      <w:pPr>
        <w:ind w:left="2160" w:hanging="420"/>
      </w:pPr>
    </w:lvl>
    <w:lvl w:ilvl="4" w:tplc="E71EF89C" w:tentative="1">
      <w:start w:val="1"/>
      <w:numFmt w:val="lowerLetter"/>
      <w:lvlText w:val="%5)"/>
      <w:lvlJc w:val="left"/>
      <w:pPr>
        <w:ind w:left="2580" w:hanging="420"/>
      </w:pPr>
    </w:lvl>
    <w:lvl w:ilvl="5" w:tplc="20AE3134" w:tentative="1">
      <w:start w:val="1"/>
      <w:numFmt w:val="lowerRoman"/>
      <w:lvlText w:val="%6."/>
      <w:lvlJc w:val="right"/>
      <w:pPr>
        <w:ind w:left="3000" w:hanging="420"/>
      </w:pPr>
    </w:lvl>
    <w:lvl w:ilvl="6" w:tplc="197E6AAA" w:tentative="1">
      <w:start w:val="1"/>
      <w:numFmt w:val="decimal"/>
      <w:lvlText w:val="%7."/>
      <w:lvlJc w:val="left"/>
      <w:pPr>
        <w:ind w:left="3420" w:hanging="420"/>
      </w:pPr>
    </w:lvl>
    <w:lvl w:ilvl="7" w:tplc="97D2BCF4" w:tentative="1">
      <w:start w:val="1"/>
      <w:numFmt w:val="lowerLetter"/>
      <w:lvlText w:val="%8)"/>
      <w:lvlJc w:val="left"/>
      <w:pPr>
        <w:ind w:left="3840" w:hanging="420"/>
      </w:pPr>
    </w:lvl>
    <w:lvl w:ilvl="8" w:tplc="7B4ECA7C"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09DCACF0">
      <w:start w:val="1"/>
      <w:numFmt w:val="decimalEnclosedCircle"/>
      <w:lvlText w:val="%1"/>
      <w:lvlJc w:val="left"/>
      <w:pPr>
        <w:ind w:left="1069" w:hanging="360"/>
      </w:pPr>
      <w:rPr>
        <w:rFonts w:ascii="宋体" w:eastAsia="宋体" w:hAnsi="宋体" w:cs="宋体" w:hint="default"/>
      </w:rPr>
    </w:lvl>
    <w:lvl w:ilvl="1" w:tplc="105E5514" w:tentative="1">
      <w:start w:val="1"/>
      <w:numFmt w:val="lowerLetter"/>
      <w:lvlText w:val="%2)"/>
      <w:lvlJc w:val="left"/>
      <w:pPr>
        <w:ind w:left="1549" w:hanging="420"/>
      </w:pPr>
    </w:lvl>
    <w:lvl w:ilvl="2" w:tplc="3724E1CA" w:tentative="1">
      <w:start w:val="1"/>
      <w:numFmt w:val="lowerRoman"/>
      <w:lvlText w:val="%3."/>
      <w:lvlJc w:val="right"/>
      <w:pPr>
        <w:ind w:left="1969" w:hanging="420"/>
      </w:pPr>
    </w:lvl>
    <w:lvl w:ilvl="3" w:tplc="842AE6B6" w:tentative="1">
      <w:start w:val="1"/>
      <w:numFmt w:val="decimal"/>
      <w:lvlText w:val="%4."/>
      <w:lvlJc w:val="left"/>
      <w:pPr>
        <w:ind w:left="2389" w:hanging="420"/>
      </w:pPr>
    </w:lvl>
    <w:lvl w:ilvl="4" w:tplc="8E4430B0" w:tentative="1">
      <w:start w:val="1"/>
      <w:numFmt w:val="lowerLetter"/>
      <w:lvlText w:val="%5)"/>
      <w:lvlJc w:val="left"/>
      <w:pPr>
        <w:ind w:left="2809" w:hanging="420"/>
      </w:pPr>
    </w:lvl>
    <w:lvl w:ilvl="5" w:tplc="434AE906" w:tentative="1">
      <w:start w:val="1"/>
      <w:numFmt w:val="lowerRoman"/>
      <w:lvlText w:val="%6."/>
      <w:lvlJc w:val="right"/>
      <w:pPr>
        <w:ind w:left="3229" w:hanging="420"/>
      </w:pPr>
    </w:lvl>
    <w:lvl w:ilvl="6" w:tplc="519E767E" w:tentative="1">
      <w:start w:val="1"/>
      <w:numFmt w:val="decimal"/>
      <w:lvlText w:val="%7."/>
      <w:lvlJc w:val="left"/>
      <w:pPr>
        <w:ind w:left="3649" w:hanging="420"/>
      </w:pPr>
    </w:lvl>
    <w:lvl w:ilvl="7" w:tplc="5EF2FEAC" w:tentative="1">
      <w:start w:val="1"/>
      <w:numFmt w:val="lowerLetter"/>
      <w:lvlText w:val="%8)"/>
      <w:lvlJc w:val="left"/>
      <w:pPr>
        <w:ind w:left="4069" w:hanging="420"/>
      </w:pPr>
    </w:lvl>
    <w:lvl w:ilvl="8" w:tplc="C4CE8454"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5538BCA0">
      <w:start w:val="1"/>
      <w:numFmt w:val="decimalEnclosedCircle"/>
      <w:lvlText w:val="%1"/>
      <w:lvlJc w:val="left"/>
      <w:pPr>
        <w:ind w:left="675" w:hanging="360"/>
      </w:pPr>
      <w:rPr>
        <w:rFonts w:hint="default"/>
      </w:rPr>
    </w:lvl>
    <w:lvl w:ilvl="1" w:tplc="D90E7468" w:tentative="1">
      <w:start w:val="1"/>
      <w:numFmt w:val="lowerLetter"/>
      <w:lvlText w:val="%2)"/>
      <w:lvlJc w:val="left"/>
      <w:pPr>
        <w:ind w:left="1155" w:hanging="420"/>
      </w:pPr>
    </w:lvl>
    <w:lvl w:ilvl="2" w:tplc="22486A54" w:tentative="1">
      <w:start w:val="1"/>
      <w:numFmt w:val="lowerRoman"/>
      <w:lvlText w:val="%3."/>
      <w:lvlJc w:val="right"/>
      <w:pPr>
        <w:ind w:left="1575" w:hanging="420"/>
      </w:pPr>
    </w:lvl>
    <w:lvl w:ilvl="3" w:tplc="7D127D66" w:tentative="1">
      <w:start w:val="1"/>
      <w:numFmt w:val="decimal"/>
      <w:lvlText w:val="%4."/>
      <w:lvlJc w:val="left"/>
      <w:pPr>
        <w:ind w:left="1995" w:hanging="420"/>
      </w:pPr>
    </w:lvl>
    <w:lvl w:ilvl="4" w:tplc="508214FE" w:tentative="1">
      <w:start w:val="1"/>
      <w:numFmt w:val="lowerLetter"/>
      <w:lvlText w:val="%5)"/>
      <w:lvlJc w:val="left"/>
      <w:pPr>
        <w:ind w:left="2415" w:hanging="420"/>
      </w:pPr>
    </w:lvl>
    <w:lvl w:ilvl="5" w:tplc="CC72CC98" w:tentative="1">
      <w:start w:val="1"/>
      <w:numFmt w:val="lowerRoman"/>
      <w:lvlText w:val="%6."/>
      <w:lvlJc w:val="right"/>
      <w:pPr>
        <w:ind w:left="2835" w:hanging="420"/>
      </w:pPr>
    </w:lvl>
    <w:lvl w:ilvl="6" w:tplc="93CCA684" w:tentative="1">
      <w:start w:val="1"/>
      <w:numFmt w:val="decimal"/>
      <w:lvlText w:val="%7."/>
      <w:lvlJc w:val="left"/>
      <w:pPr>
        <w:ind w:left="3255" w:hanging="420"/>
      </w:pPr>
    </w:lvl>
    <w:lvl w:ilvl="7" w:tplc="ABFA2492" w:tentative="1">
      <w:start w:val="1"/>
      <w:numFmt w:val="lowerLetter"/>
      <w:lvlText w:val="%8)"/>
      <w:lvlJc w:val="left"/>
      <w:pPr>
        <w:ind w:left="3675" w:hanging="420"/>
      </w:pPr>
    </w:lvl>
    <w:lvl w:ilvl="8" w:tplc="45D806DE"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1D1AB01E">
      <w:start w:val="4"/>
      <w:numFmt w:val="upperLetter"/>
      <w:lvlText w:val="%1."/>
      <w:lvlJc w:val="left"/>
      <w:pPr>
        <w:ind w:left="360" w:hanging="360"/>
      </w:pPr>
      <w:rPr>
        <w:rFonts w:hint="default"/>
      </w:rPr>
    </w:lvl>
    <w:lvl w:ilvl="1" w:tplc="1EA87D12" w:tentative="1">
      <w:start w:val="1"/>
      <w:numFmt w:val="lowerLetter"/>
      <w:lvlText w:val="%2)"/>
      <w:lvlJc w:val="left"/>
      <w:pPr>
        <w:ind w:left="840" w:hanging="420"/>
      </w:pPr>
    </w:lvl>
    <w:lvl w:ilvl="2" w:tplc="9468FEA8" w:tentative="1">
      <w:start w:val="1"/>
      <w:numFmt w:val="lowerRoman"/>
      <w:lvlText w:val="%3."/>
      <w:lvlJc w:val="right"/>
      <w:pPr>
        <w:ind w:left="1260" w:hanging="420"/>
      </w:pPr>
    </w:lvl>
    <w:lvl w:ilvl="3" w:tplc="0096C460" w:tentative="1">
      <w:start w:val="1"/>
      <w:numFmt w:val="decimal"/>
      <w:lvlText w:val="%4."/>
      <w:lvlJc w:val="left"/>
      <w:pPr>
        <w:ind w:left="1680" w:hanging="420"/>
      </w:pPr>
    </w:lvl>
    <w:lvl w:ilvl="4" w:tplc="4030E4FA" w:tentative="1">
      <w:start w:val="1"/>
      <w:numFmt w:val="lowerLetter"/>
      <w:lvlText w:val="%5)"/>
      <w:lvlJc w:val="left"/>
      <w:pPr>
        <w:ind w:left="2100" w:hanging="420"/>
      </w:pPr>
    </w:lvl>
    <w:lvl w:ilvl="5" w:tplc="0032C92C" w:tentative="1">
      <w:start w:val="1"/>
      <w:numFmt w:val="lowerRoman"/>
      <w:lvlText w:val="%6."/>
      <w:lvlJc w:val="right"/>
      <w:pPr>
        <w:ind w:left="2520" w:hanging="420"/>
      </w:pPr>
    </w:lvl>
    <w:lvl w:ilvl="6" w:tplc="38F2232E" w:tentative="1">
      <w:start w:val="1"/>
      <w:numFmt w:val="decimal"/>
      <w:lvlText w:val="%7."/>
      <w:lvlJc w:val="left"/>
      <w:pPr>
        <w:ind w:left="2940" w:hanging="420"/>
      </w:pPr>
    </w:lvl>
    <w:lvl w:ilvl="7" w:tplc="F37091D0" w:tentative="1">
      <w:start w:val="1"/>
      <w:numFmt w:val="lowerLetter"/>
      <w:lvlText w:val="%8)"/>
      <w:lvlJc w:val="left"/>
      <w:pPr>
        <w:ind w:left="3360" w:hanging="420"/>
      </w:pPr>
    </w:lvl>
    <w:lvl w:ilvl="8" w:tplc="75C0C0A4"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0042D"/>
    <w:rsid w:val="0012231E"/>
    <w:rsid w:val="00740CF4"/>
    <w:rsid w:val="00A0042D"/>
    <w:rsid w:val="00DD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39B9-3BC0-4EA1-B85B-39A67315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600</Words>
  <Characters>3423</Characters>
  <Application>Microsoft Office Word</Application>
  <DocSecurity>0</DocSecurity>
  <Lines>28</Lines>
  <Paragraphs>8</Paragraphs>
  <ScaleCrop>false</ScaleCrop>
  <Manager>www.shulihua.net收集整理</Manager>
  <Company>www.shulihua.net收集整理</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2019-03-20T05:44:00Z</dcterms:created>
  <dcterms:modified xsi:type="dcterms:W3CDTF">2019-05-01T17:01:00Z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